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940E1" w14:textId="5F36A1D8" w:rsidR="005A3944" w:rsidRDefault="005A3944" w:rsidP="005A3944">
      <w:pPr>
        <w:spacing w:line="360" w:lineRule="auto"/>
        <w:jc w:val="both"/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5333B7">
        <w:t xml:space="preserve">    </w:t>
      </w:r>
      <w:r w:rsidR="005333B7">
        <w:tab/>
      </w:r>
      <w:r w:rsidR="005333B7">
        <w:tab/>
        <w:t xml:space="preserve"> Drohiczyn,</w:t>
      </w:r>
      <w:r>
        <w:t xml:space="preserve"> </w:t>
      </w:r>
      <w:r w:rsidR="006A79C1">
        <w:t>9</w:t>
      </w:r>
      <w:r>
        <w:t xml:space="preserve"> sierpnia 2021</w:t>
      </w:r>
    </w:p>
    <w:p w14:paraId="36CABD59" w14:textId="1BD1E25C" w:rsidR="005A3944" w:rsidRDefault="005333B7" w:rsidP="005A3944">
      <w:pPr>
        <w:spacing w:line="360" w:lineRule="auto"/>
        <w:jc w:val="both"/>
      </w:pPr>
      <w:r>
        <w:t>RG.6220</w:t>
      </w:r>
      <w:r w:rsidR="005A3944">
        <w:t>.7.2021</w:t>
      </w:r>
      <w:r>
        <w:t>.EM</w:t>
      </w:r>
      <w:bookmarkStart w:id="0" w:name="_GoBack"/>
      <w:bookmarkEnd w:id="0"/>
    </w:p>
    <w:p w14:paraId="1ACECF5C" w14:textId="77777777" w:rsidR="005A3944" w:rsidRDefault="005A3944" w:rsidP="005A3944">
      <w:pPr>
        <w:spacing w:line="360" w:lineRule="auto"/>
        <w:jc w:val="both"/>
      </w:pPr>
    </w:p>
    <w:p w14:paraId="0AF5AF9A" w14:textId="77777777" w:rsidR="005A3944" w:rsidRDefault="005A3944" w:rsidP="005A3944">
      <w:pPr>
        <w:pStyle w:val="Nagwek1"/>
        <w:numPr>
          <w:ilvl w:val="0"/>
          <w:numId w:val="1"/>
        </w:numPr>
        <w:tabs>
          <w:tab w:val="clear" w:pos="0"/>
        </w:tabs>
        <w:ind w:left="720" w:hanging="360"/>
        <w:rPr>
          <w:sz w:val="24"/>
          <w:u w:val="single"/>
        </w:rPr>
      </w:pPr>
      <w:r>
        <w:rPr>
          <w:sz w:val="24"/>
          <w:u w:val="single"/>
        </w:rPr>
        <w:t>P O s t a n o w i e n i e</w:t>
      </w:r>
    </w:p>
    <w:p w14:paraId="0E5E5CBF" w14:textId="77777777" w:rsidR="005A3944" w:rsidRDefault="005A3944" w:rsidP="005A3944"/>
    <w:p w14:paraId="5518CEE5" w14:textId="77777777" w:rsidR="005A3944" w:rsidRDefault="005A3944" w:rsidP="005A3944">
      <w:pPr>
        <w:spacing w:line="360" w:lineRule="auto"/>
        <w:ind w:firstLine="708"/>
        <w:jc w:val="both"/>
      </w:pPr>
      <w:r>
        <w:t xml:space="preserve">Na podstawie art. 63 ust. 1 i ust. 4, art. 65 ust. 2 i 3 ustawy z dnia 3 października </w:t>
      </w:r>
      <w:r>
        <w:br/>
        <w:t xml:space="preserve">2008 r. o udostępnianiu informacji o środowisku i jego ochronie, udziale społeczeństwa </w:t>
      </w:r>
      <w:r>
        <w:br/>
        <w:t xml:space="preserve">w ochronie środowiska oraz o ocenach oddziaływania na środowisko (Dz. U. z 2018 r., </w:t>
      </w:r>
      <w:r>
        <w:br/>
        <w:t xml:space="preserve">poz. 2081 z późn. zm.) po rozpatrzeniu wniosku </w:t>
      </w:r>
      <w:r w:rsidR="001578C5">
        <w:t xml:space="preserve">Pana Karola Dobrzyckiego Pełnomocnika ARCHE S.A. ul. Puławska 361, 02-801 Warszawa  z dnia 8 marca 2021 r. w sprawie wydania decyzji o środowiskowych uwarunkowaniach dla planowanego przedsięwzięcia pn. „Budowa zespołu hotelowego z częścią gastronomiczną, konferencyjną, rekreacyjną, z basenem, garażem wraz z niezbędną infrastrukturą techniczną i instalacją gazową oraz budowie parkingu zewnętrznego przy Alei Jaćwieży ” na nieruchomościach o nr </w:t>
      </w:r>
      <w:proofErr w:type="spellStart"/>
      <w:r w:rsidR="001578C5">
        <w:t>ewid</w:t>
      </w:r>
      <w:proofErr w:type="spellEnd"/>
      <w:r w:rsidR="001578C5">
        <w:t xml:space="preserve">. 1680, 1682, 1683, 1684, 1685, 1686, 1688, 1690, 1691, 1692, 1693, 1694, 1695, 1696, 1703/3, 1703/10, 1703/8, 2000/1 obręb 01 Drohiczyn, powiat siemiatycki, województwo podlaskie </w:t>
      </w:r>
      <w:r>
        <w:t>oraz po zapoznaniu się z opinią sanitarną Nr 3</w:t>
      </w:r>
      <w:r w:rsidR="001578C5">
        <w:t>1</w:t>
      </w:r>
      <w:r>
        <w:t xml:space="preserve">.NZ.2021 Państwowego Powiatowego Inspektora Sanitarnego w Siemiatyczach ul. Kilińskiego 32 z dnia </w:t>
      </w:r>
      <w:r w:rsidR="001578C5">
        <w:t>6 kwietnia</w:t>
      </w:r>
      <w:r>
        <w:t xml:space="preserve"> 2021 r. znak: NZ.7040.</w:t>
      </w:r>
      <w:r w:rsidR="001578C5">
        <w:t>26</w:t>
      </w:r>
      <w:r>
        <w:t>.2021 i postanowieniem Regionalnego Dyrektora Ochrony Środowiska</w:t>
      </w:r>
      <w:r w:rsidR="001A2E3D">
        <w:br/>
      </w:r>
      <w:r>
        <w:t xml:space="preserve">w Białymstoku ul. Dojlidy Fabryczne 23, 15-554 Białystok z dnia 1 </w:t>
      </w:r>
      <w:r w:rsidR="001578C5">
        <w:t>kwietnia</w:t>
      </w:r>
      <w:r>
        <w:t xml:space="preserve"> 2021 r. znak: WOOŚ.4220.</w:t>
      </w:r>
      <w:r w:rsidR="001578C5">
        <w:t>128</w:t>
      </w:r>
      <w:r>
        <w:t>.2021.</w:t>
      </w:r>
      <w:r w:rsidR="001578C5">
        <w:t>DK</w:t>
      </w:r>
      <w:r w:rsidR="001A2E3D">
        <w:t xml:space="preserve"> </w:t>
      </w:r>
      <w:r>
        <w:t xml:space="preserve">i opinią Państwowego Gospodarstwa Wodnego Wody Polskie Zarządu Zlewni w Sokołowie Podlaskim ul. </w:t>
      </w:r>
      <w:proofErr w:type="spellStart"/>
      <w:r>
        <w:t>Repkowska</w:t>
      </w:r>
      <w:proofErr w:type="spellEnd"/>
      <w:r>
        <w:t xml:space="preserve"> 49, 08-300 Sokołów Podlaski z dnia </w:t>
      </w:r>
      <w:r w:rsidR="001578C5">
        <w:t>15 lipc</w:t>
      </w:r>
      <w:r>
        <w:t>a 2021 r. znak: LU.ZZŚ.2.4360.1</w:t>
      </w:r>
      <w:r w:rsidR="001578C5">
        <w:t>23</w:t>
      </w:r>
      <w:r>
        <w:t>.2021.</w:t>
      </w:r>
      <w:r w:rsidR="001578C5">
        <w:t>JB</w:t>
      </w:r>
    </w:p>
    <w:p w14:paraId="33C61A48" w14:textId="77777777" w:rsidR="005A3944" w:rsidRPr="005173A4" w:rsidRDefault="005A3944" w:rsidP="005A3944">
      <w:pPr>
        <w:pStyle w:val="Tekstpodstawowywcity"/>
        <w:ind w:left="284" w:firstLine="0"/>
        <w:rPr>
          <w:rFonts w:ascii="Times New Roman" w:hAnsi="Times New Roman"/>
          <w:sz w:val="16"/>
          <w:szCs w:val="16"/>
        </w:rPr>
      </w:pPr>
    </w:p>
    <w:p w14:paraId="51EB15FF" w14:textId="77777777" w:rsidR="005A3944" w:rsidRDefault="005A3944" w:rsidP="005A3944">
      <w:pPr>
        <w:spacing w:line="360" w:lineRule="auto"/>
        <w:jc w:val="center"/>
        <w:rPr>
          <w:b/>
        </w:rPr>
      </w:pPr>
      <w:r>
        <w:rPr>
          <w:b/>
        </w:rPr>
        <w:t>p o s t a n a w i a m :</w:t>
      </w:r>
    </w:p>
    <w:p w14:paraId="42B7A94F" w14:textId="77777777" w:rsidR="005A3944" w:rsidRPr="005173A4" w:rsidRDefault="005A3944" w:rsidP="005A3944">
      <w:pPr>
        <w:spacing w:line="360" w:lineRule="auto"/>
        <w:jc w:val="both"/>
        <w:rPr>
          <w:sz w:val="16"/>
          <w:szCs w:val="16"/>
        </w:rPr>
      </w:pPr>
    </w:p>
    <w:p w14:paraId="1AE71517" w14:textId="77777777" w:rsidR="005A3944" w:rsidRDefault="005A3944" w:rsidP="005A3944">
      <w:pPr>
        <w:numPr>
          <w:ilvl w:val="0"/>
          <w:numId w:val="2"/>
        </w:numPr>
        <w:spacing w:line="360" w:lineRule="auto"/>
        <w:ind w:left="426" w:hanging="426"/>
        <w:jc w:val="both"/>
      </w:pPr>
      <w:r w:rsidRPr="00EF2BF7">
        <w:rPr>
          <w:bCs/>
        </w:rPr>
        <w:t xml:space="preserve">Stwierdzić potrzebę przeprowadzenia oceny oddziaływania przedsięwzięcia na środowisko dla planowanego przedsięwzięcia </w:t>
      </w:r>
      <w:r>
        <w:t xml:space="preserve">pn. </w:t>
      </w:r>
      <w:r w:rsidR="001578C5">
        <w:t xml:space="preserve">„Budowa zespołu hotelowego z częścią gastronomiczną, konferencyjną, rekreacyjną, z basenem, garażem wraz z niezbędną infrastrukturą techniczną i instalacją gazową oraz budowie parkingu zewnętrznego przy Alei Jaćwieży ” na nieruchomościach o nr </w:t>
      </w:r>
      <w:proofErr w:type="spellStart"/>
      <w:r w:rsidR="001578C5">
        <w:t>ewid</w:t>
      </w:r>
      <w:proofErr w:type="spellEnd"/>
      <w:r w:rsidR="001578C5">
        <w:t>. 1680, 1682, 1683, 1684, 1685, 1686, 1688, 1690, 1691, 1692, 1693, 1694, 1695, 1696, 1703/3, 1703/10, 1703/8, 2000/1 obręb 01 Drohiczyn, powiat siemiatycki, województwo podlaskie</w:t>
      </w:r>
      <w:r>
        <w:t>.</w:t>
      </w:r>
    </w:p>
    <w:p w14:paraId="2E20E195" w14:textId="77777777" w:rsidR="005A3944" w:rsidRDefault="005A3944" w:rsidP="005A3944">
      <w:pPr>
        <w:numPr>
          <w:ilvl w:val="0"/>
          <w:numId w:val="2"/>
        </w:numPr>
        <w:spacing w:line="360" w:lineRule="auto"/>
        <w:ind w:left="426" w:hanging="426"/>
        <w:jc w:val="both"/>
      </w:pPr>
      <w:r w:rsidRPr="00EF2BF7">
        <w:rPr>
          <w:bCs/>
        </w:rPr>
        <w:t xml:space="preserve">Określić zakres raportu o oddziaływaniu na środowisko planowanego przedsięwzięcia </w:t>
      </w:r>
      <w:r>
        <w:t xml:space="preserve"> pn. </w:t>
      </w:r>
      <w:r w:rsidRPr="0008315C">
        <w:t>„</w:t>
      </w:r>
      <w:r w:rsidR="001578C5">
        <w:t xml:space="preserve">Budowa zespołu hotelowego z częścią gastronomiczną, konferencyjną, rekreacyjną, </w:t>
      </w:r>
      <w:r w:rsidR="001578C5">
        <w:br/>
      </w:r>
      <w:r w:rsidR="001578C5">
        <w:lastRenderedPageBreak/>
        <w:t xml:space="preserve">z basenem, garażem wraz z niezbędną infrastrukturą techniczną i instalacją gazową oraz budowie parkingu zewnętrznego przy Alei Jaćwieży ” na nieruchomościach o nr </w:t>
      </w:r>
      <w:proofErr w:type="spellStart"/>
      <w:r w:rsidR="001578C5">
        <w:t>ewid</w:t>
      </w:r>
      <w:proofErr w:type="spellEnd"/>
      <w:r w:rsidR="001578C5">
        <w:t>. 1680, 1682, 1683, 1684, 1685, 1686, 1688, 1690, 1691, 1692, 1693, 1694, 1695, 1696, 1703/3, 1703/10, 1703/8, 2000/1 obręb 01 Drohiczyn, powiat siemiatycki, województwo podlaskie</w:t>
      </w:r>
      <w:r>
        <w:t>”:</w:t>
      </w:r>
    </w:p>
    <w:p w14:paraId="3E7ADCE2" w14:textId="77777777" w:rsidR="005A3944" w:rsidRDefault="005A3944" w:rsidP="005A3944">
      <w:pPr>
        <w:pStyle w:val="Tekstpodstawowy"/>
        <w:numPr>
          <w:ilvl w:val="0"/>
          <w:numId w:val="3"/>
        </w:numPr>
        <w:ind w:hanging="2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opis planowanego przedsięwzięcia, a w szczególności:</w:t>
      </w:r>
    </w:p>
    <w:p w14:paraId="0A789615" w14:textId="77777777" w:rsidR="005A3944" w:rsidRDefault="005A3944" w:rsidP="005A3944">
      <w:pPr>
        <w:pStyle w:val="Tekstpodstawowy"/>
        <w:numPr>
          <w:ilvl w:val="0"/>
          <w:numId w:val="4"/>
        </w:numPr>
        <w:ind w:left="993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charakterystyka całego przedsięwzięcia i warunki użytkowania terenu w fazie budowy i eksploatacji lub użytkowania,</w:t>
      </w:r>
    </w:p>
    <w:p w14:paraId="4F225E26" w14:textId="77777777" w:rsidR="005A3944" w:rsidRDefault="005A3944" w:rsidP="005A3944">
      <w:pPr>
        <w:pStyle w:val="Tekstpodstawowy"/>
        <w:numPr>
          <w:ilvl w:val="0"/>
          <w:numId w:val="4"/>
        </w:numPr>
        <w:ind w:left="993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główne cechy charakterystyczne procesów produkcyjnych,</w:t>
      </w:r>
    </w:p>
    <w:p w14:paraId="7482AC52" w14:textId="77777777" w:rsidR="005A3944" w:rsidRDefault="005A3944" w:rsidP="005A3944">
      <w:pPr>
        <w:pStyle w:val="Tekstpodstawowy"/>
        <w:numPr>
          <w:ilvl w:val="0"/>
          <w:numId w:val="4"/>
        </w:numPr>
        <w:ind w:left="993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przewidywane rodzaje i ilości zanieczyszczeń, w tym odpadów wynikające </w:t>
      </w:r>
      <w:r>
        <w:rPr>
          <w:rFonts w:ascii="Times New Roman" w:hAnsi="Times New Roman"/>
          <w:sz w:val="24"/>
        </w:rPr>
        <w:br/>
        <w:t>z funkcjonowania planowanego przedsięwzięcia;</w:t>
      </w:r>
    </w:p>
    <w:p w14:paraId="5419C1CB" w14:textId="77777777" w:rsidR="005A3944" w:rsidRDefault="005A3944" w:rsidP="005A3944">
      <w:pPr>
        <w:pStyle w:val="Tekstpodstawowy"/>
        <w:numPr>
          <w:ilvl w:val="0"/>
          <w:numId w:val="4"/>
        </w:numPr>
        <w:ind w:left="993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informacje o różnorodności biologicznej, wykorzystywaniu zasobów naturalnych, w tym gleby, wody i powierzchni ziemi,</w:t>
      </w:r>
    </w:p>
    <w:p w14:paraId="7B2C7A42" w14:textId="77777777" w:rsidR="005A3944" w:rsidRDefault="005A3944" w:rsidP="005A3944">
      <w:pPr>
        <w:pStyle w:val="Tekstpodstawowy"/>
        <w:numPr>
          <w:ilvl w:val="0"/>
          <w:numId w:val="4"/>
        </w:numPr>
        <w:ind w:left="993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informacje o zapotrzebowaniu na energię i jej zużyciu,</w:t>
      </w:r>
    </w:p>
    <w:p w14:paraId="745B3D4B" w14:textId="77777777" w:rsidR="005A3944" w:rsidRDefault="005A3944" w:rsidP="005A3944">
      <w:pPr>
        <w:pStyle w:val="Tekstpodstawowy"/>
        <w:numPr>
          <w:ilvl w:val="0"/>
          <w:numId w:val="4"/>
        </w:numPr>
        <w:ind w:left="993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informacje o pracach rozbiórkowych dotyczących przedsięwzięć mogących znacząco oddziaływać na środowisko,</w:t>
      </w:r>
    </w:p>
    <w:p w14:paraId="6B4B683F" w14:textId="77777777" w:rsidR="005A3944" w:rsidRDefault="005A3944" w:rsidP="005A3944">
      <w:pPr>
        <w:pStyle w:val="Tekstpodstawowy"/>
        <w:numPr>
          <w:ilvl w:val="0"/>
          <w:numId w:val="4"/>
        </w:numPr>
        <w:ind w:left="993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ocenione o wiedzę naukową ryzyko wystąpienia poważnych awarii lub katastrof naturalnych i budowlanych, przy uwzględnieniu używanych substancji </w:t>
      </w:r>
      <w:r>
        <w:rPr>
          <w:rFonts w:ascii="Times New Roman" w:hAnsi="Times New Roman"/>
          <w:sz w:val="24"/>
        </w:rPr>
        <w:br/>
        <w:t>i stosowanych technologii, w tym ryzyko związane ze zmianą klimatu;</w:t>
      </w:r>
    </w:p>
    <w:p w14:paraId="46EB186C" w14:textId="77777777" w:rsidR="005A3944" w:rsidRDefault="005A3944" w:rsidP="005A3944">
      <w:pPr>
        <w:pStyle w:val="Tekstpodstawowy"/>
        <w:numPr>
          <w:ilvl w:val="0"/>
          <w:numId w:val="3"/>
        </w:numPr>
        <w:ind w:left="709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opis elementów przyrodniczych środowiska objętych zakresem przewidywanego oddziaływania planowanego przedsięwzięcia na środowisko, w tym:</w:t>
      </w:r>
    </w:p>
    <w:p w14:paraId="4414B17D" w14:textId="77777777" w:rsidR="005A3944" w:rsidRDefault="005A3944" w:rsidP="005A3944">
      <w:pPr>
        <w:pStyle w:val="Tekstpodstawowy"/>
        <w:numPr>
          <w:ilvl w:val="0"/>
          <w:numId w:val="13"/>
        </w:numPr>
        <w:ind w:left="993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elementów środowiska objętych ochroną na podstawie ustawy z dnia 16 kwietnia 2004 r. o ochronie przyrody oraz korytarzy ekologicznych w rozumieniu tej ustawy,</w:t>
      </w:r>
    </w:p>
    <w:p w14:paraId="68E9E279" w14:textId="77777777" w:rsidR="005A3944" w:rsidRDefault="005A3944" w:rsidP="005A3944">
      <w:pPr>
        <w:pStyle w:val="Tekstpodstawowy"/>
        <w:numPr>
          <w:ilvl w:val="0"/>
          <w:numId w:val="13"/>
        </w:numPr>
        <w:ind w:left="993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właściwości </w:t>
      </w:r>
      <w:proofErr w:type="spellStart"/>
      <w:r>
        <w:rPr>
          <w:rFonts w:ascii="Times New Roman" w:hAnsi="Times New Roman"/>
          <w:sz w:val="24"/>
        </w:rPr>
        <w:t>hydromorfologicznych</w:t>
      </w:r>
      <w:proofErr w:type="spellEnd"/>
      <w:r>
        <w:rPr>
          <w:rFonts w:ascii="Times New Roman" w:hAnsi="Times New Roman"/>
          <w:sz w:val="24"/>
        </w:rPr>
        <w:t xml:space="preserve">, fizykochemicznych, biologicznych </w:t>
      </w:r>
      <w:r>
        <w:rPr>
          <w:rFonts w:ascii="Times New Roman" w:hAnsi="Times New Roman"/>
          <w:sz w:val="24"/>
        </w:rPr>
        <w:br/>
        <w:t>i chemicznych wód;</w:t>
      </w:r>
    </w:p>
    <w:p w14:paraId="6FA22288" w14:textId="77777777" w:rsidR="005A3944" w:rsidRDefault="005A3944" w:rsidP="005A3944">
      <w:pPr>
        <w:pStyle w:val="Tekstpodstawowy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2a) wyniki inwentaryzacji przyrodniczej, przez którą rozumie się zbiór badań terenowych </w:t>
      </w:r>
      <w:r>
        <w:rPr>
          <w:rFonts w:ascii="Times New Roman" w:hAnsi="Times New Roman"/>
          <w:sz w:val="24"/>
        </w:rPr>
        <w:br/>
        <w:t xml:space="preserve">      przeprowadzonych na potrzeby scharakteryzowania elementów środowiska </w:t>
      </w:r>
      <w:r>
        <w:rPr>
          <w:rFonts w:ascii="Times New Roman" w:hAnsi="Times New Roman"/>
          <w:sz w:val="24"/>
        </w:rPr>
        <w:br/>
        <w:t xml:space="preserve">      przyrodniczego, jeżeli została przeprowadzona, wraz z opisem zastosowanej </w:t>
      </w:r>
      <w:r>
        <w:rPr>
          <w:rFonts w:ascii="Times New Roman" w:hAnsi="Times New Roman"/>
          <w:sz w:val="24"/>
        </w:rPr>
        <w:br/>
        <w:t xml:space="preserve">      metodyki; wyniki inwentaryzacji przyrodniczej wraz z opisem metodyki stanowią</w:t>
      </w:r>
      <w:r>
        <w:rPr>
          <w:rFonts w:ascii="Times New Roman" w:hAnsi="Times New Roman"/>
          <w:sz w:val="24"/>
        </w:rPr>
        <w:br/>
        <w:t xml:space="preserve">      załącznik do raportu;</w:t>
      </w:r>
    </w:p>
    <w:p w14:paraId="3A13AECC" w14:textId="77777777" w:rsidR="005A3944" w:rsidRDefault="005A3944" w:rsidP="005A3944">
      <w:pPr>
        <w:pStyle w:val="Tekstpodstawowy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2b) inne dane, na podstawie których dokonano opisu elementów przyrodniczych;</w:t>
      </w:r>
    </w:p>
    <w:p w14:paraId="20259776" w14:textId="77777777" w:rsidR="005A3944" w:rsidRDefault="005A3944" w:rsidP="005A3944">
      <w:pPr>
        <w:pStyle w:val="Tekstpodstawowy"/>
        <w:numPr>
          <w:ilvl w:val="0"/>
          <w:numId w:val="3"/>
        </w:numPr>
        <w:ind w:left="709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opis istniejących w sąsiedztwie lub w bezpośrednim zasięgu oddziaływania planowanego przedsięwzięcia zabytków chronionych na podstawie przepisów                 o ochronie zabytków i opiece nad zabytkami;</w:t>
      </w:r>
    </w:p>
    <w:p w14:paraId="5D304B0E" w14:textId="77777777" w:rsidR="005A3944" w:rsidRDefault="005A3944" w:rsidP="005A3944">
      <w:pPr>
        <w:pStyle w:val="Tekstpodstawowy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3a)   opis krajobrazu, w którym dane przedsięwzięcie ma być zlokalizowane;</w:t>
      </w:r>
    </w:p>
    <w:p w14:paraId="20BC32FA" w14:textId="77777777" w:rsidR="005A3944" w:rsidRDefault="005A3944" w:rsidP="005A3944">
      <w:pPr>
        <w:pStyle w:val="Tekstpodstawowy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3b) informacje na temat powiązań z innymi przedsięwzięciami, w szczególności</w:t>
      </w:r>
      <w:r>
        <w:rPr>
          <w:rFonts w:ascii="Times New Roman" w:hAnsi="Times New Roman"/>
          <w:sz w:val="24"/>
        </w:rPr>
        <w:br/>
        <w:t xml:space="preserve">        kumulowania się oddziaływań przedsięwzięć realizowanych, zrealizowanych lub</w:t>
      </w:r>
      <w:r>
        <w:rPr>
          <w:rFonts w:ascii="Times New Roman" w:hAnsi="Times New Roman"/>
          <w:sz w:val="24"/>
        </w:rPr>
        <w:br/>
        <w:t xml:space="preserve">        planowanych, dla których wydano decyzję o środowiskowych uwarunkowaniach,</w:t>
      </w:r>
      <w:r>
        <w:rPr>
          <w:rFonts w:ascii="Times New Roman" w:hAnsi="Times New Roman"/>
          <w:sz w:val="24"/>
        </w:rPr>
        <w:br/>
        <w:t xml:space="preserve">        znajdujących się na terenie, na którym planuje się realizacje przedsięwzięcia oraz </w:t>
      </w:r>
      <w:r>
        <w:rPr>
          <w:rFonts w:ascii="Times New Roman" w:hAnsi="Times New Roman"/>
          <w:sz w:val="24"/>
        </w:rPr>
        <w:br/>
        <w:t xml:space="preserve">        w obszarze oddziaływania przedsięwzięcia lub których oddziaływania mieszczą się </w:t>
      </w:r>
      <w:r>
        <w:rPr>
          <w:rFonts w:ascii="Times New Roman" w:hAnsi="Times New Roman"/>
          <w:sz w:val="24"/>
        </w:rPr>
        <w:br/>
        <w:t xml:space="preserve">        w obszarze oddziaływania planowanego przedsięwzięcia – w zakresie, w jakim ich</w:t>
      </w:r>
      <w:r>
        <w:rPr>
          <w:rFonts w:ascii="Times New Roman" w:hAnsi="Times New Roman"/>
          <w:sz w:val="24"/>
        </w:rPr>
        <w:br/>
        <w:t xml:space="preserve">     oddziaływania mogą prowadzić do skumulowania oddziaływań z planowanym</w:t>
      </w:r>
      <w:r>
        <w:rPr>
          <w:rFonts w:ascii="Times New Roman" w:hAnsi="Times New Roman"/>
          <w:sz w:val="24"/>
        </w:rPr>
        <w:br/>
        <w:t xml:space="preserve">     przedsięwzięciem;</w:t>
      </w:r>
    </w:p>
    <w:p w14:paraId="6EFC60F5" w14:textId="77777777" w:rsidR="005A3944" w:rsidRDefault="005A3944" w:rsidP="005A3944">
      <w:pPr>
        <w:pStyle w:val="Tekstpodstawowy"/>
        <w:numPr>
          <w:ilvl w:val="0"/>
          <w:numId w:val="3"/>
        </w:numPr>
        <w:ind w:left="709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opis wariantów uwzględniający szczególne cechy przedsięwzięcia lub jego oddziaływania, w tym:</w:t>
      </w:r>
    </w:p>
    <w:p w14:paraId="6320836C" w14:textId="77777777" w:rsidR="005A3944" w:rsidRDefault="005A3944" w:rsidP="005A3944">
      <w:pPr>
        <w:pStyle w:val="Tekstpodstawowy"/>
        <w:numPr>
          <w:ilvl w:val="0"/>
          <w:numId w:val="5"/>
        </w:numPr>
        <w:ind w:left="993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wariantu proponowanego przez wnioskodawcę oraz racjonalnego wariantu alternatywnego,</w:t>
      </w:r>
    </w:p>
    <w:p w14:paraId="715EC024" w14:textId="77777777" w:rsidR="005A3944" w:rsidRDefault="005A3944" w:rsidP="005A3944">
      <w:pPr>
        <w:pStyle w:val="Tekstpodstawowy"/>
        <w:numPr>
          <w:ilvl w:val="0"/>
          <w:numId w:val="5"/>
        </w:numPr>
        <w:tabs>
          <w:tab w:val="left" w:pos="567"/>
        </w:tabs>
        <w:ind w:left="993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racjonalnego wariantu najkorzystniejszego dla środowiska </w:t>
      </w:r>
    </w:p>
    <w:p w14:paraId="5AFE1339" w14:textId="77777777" w:rsidR="005A3944" w:rsidRDefault="005A3944" w:rsidP="005A3944">
      <w:pPr>
        <w:pStyle w:val="Tekstpodstawowy"/>
        <w:tabs>
          <w:tab w:val="left" w:pos="567"/>
        </w:tabs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wraz z uzasadnieniem ich wyboru; </w:t>
      </w:r>
    </w:p>
    <w:p w14:paraId="60344C25" w14:textId="77777777" w:rsidR="005A3944" w:rsidRDefault="005A3944" w:rsidP="005A3944">
      <w:pPr>
        <w:pStyle w:val="Tekstpodstawowy"/>
        <w:numPr>
          <w:ilvl w:val="0"/>
          <w:numId w:val="3"/>
        </w:numPr>
        <w:ind w:left="709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określenie przewidywanego oddziaływania analizowanych wariantów na środowisko,  w tym również w przypadku wystąpienia poważnej awarii przemysłowej i katastrofy naturalnej i budowlanej, na klimat, w tym emisje gazów cieplarnianych </w:t>
      </w:r>
      <w:r>
        <w:rPr>
          <w:rFonts w:ascii="Times New Roman" w:hAnsi="Times New Roman"/>
          <w:sz w:val="24"/>
        </w:rPr>
        <w:br/>
        <w:t>i oddziaływania istotne z punktu widzenia dostosowania do zmian klimatu, a także możliwego transgranicznego oddziaływania na środowisko,</w:t>
      </w:r>
    </w:p>
    <w:p w14:paraId="515A0A7F" w14:textId="77777777" w:rsidR="005A3944" w:rsidRDefault="005A3944" w:rsidP="005A3944">
      <w:pPr>
        <w:pStyle w:val="Tekstpodstawowy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6a) porównanie oddziaływań analizowanych wariantów na:</w:t>
      </w:r>
    </w:p>
    <w:p w14:paraId="065188ED" w14:textId="77777777" w:rsidR="005A3944" w:rsidRDefault="005A3944" w:rsidP="005A3944">
      <w:pPr>
        <w:pStyle w:val="Tekstpodstawowy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ludzi, rośliny, zwierzęta, grzyby i siedliska przyrodnicze, wodę i powietrze,</w:t>
      </w:r>
    </w:p>
    <w:p w14:paraId="00FE96F6" w14:textId="77777777" w:rsidR="005A3944" w:rsidRDefault="005A3944" w:rsidP="005A3944">
      <w:pPr>
        <w:pStyle w:val="Tekstpodstawowy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powierzchnię ziemi, z uwzględnieniem ruchów masowych ziemi i krajobraz,</w:t>
      </w:r>
    </w:p>
    <w:p w14:paraId="41F20AF2" w14:textId="77777777" w:rsidR="005A3944" w:rsidRDefault="005A3944" w:rsidP="005A3944">
      <w:pPr>
        <w:pStyle w:val="Tekstpodstawowy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dobra materialne,</w:t>
      </w:r>
    </w:p>
    <w:p w14:paraId="7D9ACCDD" w14:textId="77777777" w:rsidR="005A3944" w:rsidRDefault="005A3944" w:rsidP="005A3944">
      <w:pPr>
        <w:pStyle w:val="Tekstpodstawowy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zabytki i krajobraz kulturowy, objęte istniejącą dokumentacją, w szczególności rejestrem lub ewidencją zabytków</w:t>
      </w:r>
    </w:p>
    <w:p w14:paraId="36B2359E" w14:textId="77777777" w:rsidR="005A3944" w:rsidRDefault="005A3944" w:rsidP="005A3944">
      <w:pPr>
        <w:pStyle w:val="Tekstpodstawowy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formy ochrony przyrody, o których mowa w art. 6 ust. 1 ustawy z dnia </w:t>
      </w:r>
      <w:r>
        <w:rPr>
          <w:rFonts w:ascii="Times New Roman" w:hAnsi="Times New Roman"/>
          <w:sz w:val="24"/>
        </w:rPr>
        <w:br/>
        <w:t>16 kwietnia 2004 r. o ochronie przyrody, w tym na cele i przedmiot ochrony obszarów Natura 2000, oraz ciągłość łączących je korytarzy ekologicznych,</w:t>
      </w:r>
    </w:p>
    <w:p w14:paraId="6DBFC7A3" w14:textId="77777777" w:rsidR="005A3944" w:rsidRDefault="005A3944" w:rsidP="005A3944">
      <w:pPr>
        <w:pStyle w:val="Tekstpodstawowy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elementy wymienione w art. 68 ust.2 pkt 2 </w:t>
      </w:r>
      <w:proofErr w:type="spellStart"/>
      <w:r>
        <w:rPr>
          <w:rFonts w:ascii="Times New Roman" w:hAnsi="Times New Roman"/>
          <w:sz w:val="24"/>
        </w:rPr>
        <w:t>lit.b</w:t>
      </w:r>
      <w:proofErr w:type="spellEnd"/>
      <w:r>
        <w:rPr>
          <w:rFonts w:ascii="Times New Roman" w:hAnsi="Times New Roman"/>
          <w:sz w:val="24"/>
        </w:rPr>
        <w:t xml:space="preserve">, jeżeli zostały uwzględnione </w:t>
      </w:r>
      <w:r>
        <w:rPr>
          <w:rFonts w:ascii="Times New Roman" w:hAnsi="Times New Roman"/>
          <w:sz w:val="24"/>
        </w:rPr>
        <w:br/>
        <w:t>w raporcie o oddziaływaniu przedsięwzięcia na środowisko lub jeżeli są wymagane przez właściwy organ,</w:t>
      </w:r>
    </w:p>
    <w:p w14:paraId="715A9EDD" w14:textId="77777777" w:rsidR="005A3944" w:rsidRDefault="005A3944" w:rsidP="005A3944">
      <w:pPr>
        <w:pStyle w:val="Tekstpodstawowy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wzajemne oddziaływanie między elementami, o których mowa w lit. a-f;</w:t>
      </w:r>
    </w:p>
    <w:p w14:paraId="3C8D7ECB" w14:textId="77777777" w:rsidR="005A3944" w:rsidRDefault="005A3944" w:rsidP="005A3944">
      <w:pPr>
        <w:pStyle w:val="Tekstpodstawowy"/>
        <w:numPr>
          <w:ilvl w:val="0"/>
          <w:numId w:val="3"/>
        </w:numPr>
        <w:ind w:left="709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uzasadnienie proponowanego przez wnioskodawcę wariantu, z uwzględnieniem informacji, o których mowa w pkt 6 i 6a;</w:t>
      </w:r>
    </w:p>
    <w:p w14:paraId="1B460AFD" w14:textId="77777777" w:rsidR="005A3944" w:rsidRDefault="005A3944" w:rsidP="005A3944">
      <w:pPr>
        <w:pStyle w:val="Tekstpodstawowy"/>
        <w:numPr>
          <w:ilvl w:val="0"/>
          <w:numId w:val="3"/>
        </w:numPr>
        <w:ind w:left="709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opis metod prognozowania zastosowanych przez wnioskodawcę oraz opis przewidywanych znaczących oddziaływań planowanego przedsięwzięcia                     na środowisko, obejmujący bezpośrednie, pośrednie, wtórne, skumulowane, krótko-, średnio- i długoterminowe, stałe i chwilowe oddziaływania na środowisko, </w:t>
      </w:r>
      <w:r>
        <w:rPr>
          <w:rFonts w:ascii="Times New Roman" w:hAnsi="Times New Roman"/>
          <w:sz w:val="24"/>
        </w:rPr>
        <w:br/>
        <w:t>wynikające z:</w:t>
      </w:r>
    </w:p>
    <w:p w14:paraId="69204C32" w14:textId="77777777" w:rsidR="005A3944" w:rsidRDefault="005A3944" w:rsidP="005A3944">
      <w:pPr>
        <w:pStyle w:val="Tekstpodstawowy"/>
        <w:numPr>
          <w:ilvl w:val="0"/>
          <w:numId w:val="6"/>
        </w:numPr>
        <w:ind w:left="1134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istnienia przedsięwzięcia,</w:t>
      </w:r>
    </w:p>
    <w:p w14:paraId="17181486" w14:textId="77777777" w:rsidR="005A3944" w:rsidRDefault="005A3944" w:rsidP="005A3944">
      <w:pPr>
        <w:pStyle w:val="Tekstpodstawowy"/>
        <w:numPr>
          <w:ilvl w:val="0"/>
          <w:numId w:val="6"/>
        </w:numPr>
        <w:ind w:left="1134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wykorzystania zasobów środowiska, </w:t>
      </w:r>
    </w:p>
    <w:p w14:paraId="11D823E9" w14:textId="77777777" w:rsidR="005A3944" w:rsidRDefault="005A3944" w:rsidP="005A3944">
      <w:pPr>
        <w:pStyle w:val="Tekstpodstawowy"/>
        <w:numPr>
          <w:ilvl w:val="0"/>
          <w:numId w:val="6"/>
        </w:numPr>
        <w:ind w:left="1134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emisji;</w:t>
      </w:r>
    </w:p>
    <w:p w14:paraId="2BE66335" w14:textId="77777777" w:rsidR="005A3944" w:rsidRDefault="005A3944" w:rsidP="005A3944">
      <w:pPr>
        <w:pStyle w:val="Tekstpodstawowy"/>
        <w:numPr>
          <w:ilvl w:val="0"/>
          <w:numId w:val="3"/>
        </w:numPr>
        <w:tabs>
          <w:tab w:val="left" w:pos="851"/>
        </w:tabs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opis przewidywanych działań mających na celu zapobieganie, ograniczanie lub kompensację przyrodniczą negatywnych oddziaływań na środowisko, </w:t>
      </w:r>
      <w:r>
        <w:rPr>
          <w:rFonts w:ascii="Times New Roman" w:hAnsi="Times New Roman"/>
          <w:sz w:val="24"/>
        </w:rPr>
        <w:br/>
        <w:t>w szczególności na formy ochrony przyrody, o których mowa w art. 6 ust. 1 ustawy z dnia 16 kwietnia 2004 r. o ochronie przyrody, w tym na cele i  przedmiot ochrony obszaru Natura 2000 oraz ciągłości łączących je korytarzy ekologicznych wraz oceną ich skuteczności odpowiednio na etapach realizacji, eksploatacji i likwidacji przedsięwzięcia;</w:t>
      </w:r>
    </w:p>
    <w:p w14:paraId="4078BF9F" w14:textId="77777777" w:rsidR="005A3944" w:rsidRDefault="005A3944" w:rsidP="005A3944">
      <w:pPr>
        <w:pStyle w:val="Tekstpodstawowy"/>
        <w:numPr>
          <w:ilvl w:val="0"/>
          <w:numId w:val="3"/>
        </w:numPr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planowane przedsięwzięcie jest związane z użyciem instalacji, porównanie proponowanej technologii z technologią spełniającą wymagania, o których mowa       w art. 143 ustawy z dnia 27 kwietnia 2001 r. - Prawo ochrony środowiska;</w:t>
      </w:r>
    </w:p>
    <w:p w14:paraId="735C08A8" w14:textId="77777777" w:rsidR="005A3944" w:rsidRDefault="005A3944" w:rsidP="005A3944">
      <w:pPr>
        <w:pStyle w:val="Tekstpodstawowy"/>
        <w:numPr>
          <w:ilvl w:val="0"/>
          <w:numId w:val="3"/>
        </w:numPr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odniesienie się do celów środowiskowych wynikających z dokumentów strategicznych istotnych z punktu widzenia realizacji przedsięwzięcia;</w:t>
      </w:r>
    </w:p>
    <w:p w14:paraId="2CC50354" w14:textId="77777777" w:rsidR="005A3944" w:rsidRDefault="005A3944" w:rsidP="005A3944">
      <w:pPr>
        <w:pStyle w:val="Tekstpodstawowy"/>
        <w:numPr>
          <w:ilvl w:val="0"/>
          <w:numId w:val="3"/>
        </w:numPr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wskazanie, czy dla planowanego przedsięwzięcia jest konieczne ustanowienie obszaru ograniczonego użytkowania, o których mowa w ustawie z dnia </w:t>
      </w:r>
      <w:r>
        <w:rPr>
          <w:rFonts w:ascii="Times New Roman" w:hAnsi="Times New Roman"/>
          <w:sz w:val="24"/>
        </w:rPr>
        <w:br/>
        <w:t>27 kwietnia 2001r. – Prawo ochrony środowiska, oraz określenie granic takiego obszaru, ograniczeń w zakresie przeznaczenia terenu, wymagań technicznych dotyczących obiektów budowlanych i sposobów korzystania z nich;</w:t>
      </w:r>
    </w:p>
    <w:p w14:paraId="1D1D6F61" w14:textId="77777777" w:rsidR="005A3944" w:rsidRDefault="005A3944" w:rsidP="005A3944">
      <w:pPr>
        <w:pStyle w:val="Tekstpodstawowy"/>
        <w:numPr>
          <w:ilvl w:val="0"/>
          <w:numId w:val="3"/>
        </w:numPr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przedstawienie zagadnień w formie graficznej;</w:t>
      </w:r>
    </w:p>
    <w:p w14:paraId="0D46A91E" w14:textId="77777777" w:rsidR="005A3944" w:rsidRDefault="005A3944" w:rsidP="005A3944">
      <w:pPr>
        <w:pStyle w:val="Tekstpodstawowy"/>
        <w:numPr>
          <w:ilvl w:val="0"/>
          <w:numId w:val="3"/>
        </w:numPr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przedstawienie zagadnień w formie kartograficznej w skali odpowiadającej przedmiotowi i szczegółowości analizowanych w raporcie zagadnień oraz </w:t>
      </w:r>
      <w:r>
        <w:rPr>
          <w:rFonts w:ascii="Times New Roman" w:hAnsi="Times New Roman"/>
          <w:sz w:val="24"/>
        </w:rPr>
        <w:lastRenderedPageBreak/>
        <w:t>umożliwiającej kompleksowe przedstawienie przeprowadzonych analiz oddziaływania przedsięwzięcia na środowisko;</w:t>
      </w:r>
    </w:p>
    <w:p w14:paraId="6AD2A54F" w14:textId="77777777" w:rsidR="005A3944" w:rsidRDefault="005A3944" w:rsidP="005A3944">
      <w:pPr>
        <w:pStyle w:val="Tekstpodstawowy"/>
        <w:numPr>
          <w:ilvl w:val="0"/>
          <w:numId w:val="3"/>
        </w:numPr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analizę możliwych konfliktów społecznych związanych z planowanym przedsięwzięciem;</w:t>
      </w:r>
    </w:p>
    <w:p w14:paraId="2E1CB77E" w14:textId="77777777" w:rsidR="005A3944" w:rsidRDefault="005A3944" w:rsidP="005A3944">
      <w:pPr>
        <w:pStyle w:val="Tekstpodstawowy"/>
        <w:numPr>
          <w:ilvl w:val="0"/>
          <w:numId w:val="3"/>
        </w:numPr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przedstawienie propozycji monitoringu oddziaływania planowanego przedsięwzięcia           na etapie jego budowy i eksploatacji lub użytkowania, w szczególności na formy ochrony przyrody, o których mowa w art. 6 ust. 1 ustawy z dnia 16 kwietnia 2004 r. o ochronie przyrody, w tym na cele i przedmiot ochrony obszaru Natura 2000 oraz ciągłości łączących je korytarzy ekologicznych, oraz informacje o dostępnych wynikach innego monitoringu, które mogą mieć znaczenie dla ustalenia obowiązków w tym zakresie;</w:t>
      </w:r>
    </w:p>
    <w:p w14:paraId="1EB836EA" w14:textId="77777777" w:rsidR="005A3944" w:rsidRDefault="005A3944" w:rsidP="005A3944">
      <w:pPr>
        <w:pStyle w:val="Tekstpodstawowy"/>
        <w:numPr>
          <w:ilvl w:val="0"/>
          <w:numId w:val="3"/>
        </w:numPr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wskazanie trudności wynikających z niedostatków techniki lub luk we współczesnej wiedzy, jakie napotkano, opracowując raport;</w:t>
      </w:r>
    </w:p>
    <w:p w14:paraId="1C1F7631" w14:textId="77777777" w:rsidR="005A3944" w:rsidRDefault="005A3944" w:rsidP="005A3944">
      <w:pPr>
        <w:pStyle w:val="Tekstpodstawowy"/>
        <w:numPr>
          <w:ilvl w:val="0"/>
          <w:numId w:val="3"/>
        </w:numPr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streszczenie w języku niespecjalistycznym informacji zawartych w raporcie,                w odniesieniu do każdego elementu raportu;</w:t>
      </w:r>
    </w:p>
    <w:p w14:paraId="7E05FEB4" w14:textId="77777777" w:rsidR="005A3944" w:rsidRDefault="005A3944" w:rsidP="005A3944">
      <w:pPr>
        <w:pStyle w:val="Tekstpodstawowy"/>
        <w:numPr>
          <w:ilvl w:val="0"/>
          <w:numId w:val="3"/>
        </w:numPr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 autora, a w przypadku gdy wykonawcą raportu jest zespół autorów – kierującego tym zespołem, wraz z podaniem  imienia i nazwiska oraz daty sporządzenia raportu;</w:t>
      </w:r>
    </w:p>
    <w:p w14:paraId="4709357A" w14:textId="77777777" w:rsidR="005A3944" w:rsidRDefault="005A3944" w:rsidP="005A3944">
      <w:pPr>
        <w:pStyle w:val="Tekstpodstawowy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19a) oświadczenie autora, w przypadku gdy wykonawcą raportu jest zespół autorów – </w:t>
      </w:r>
      <w:r>
        <w:rPr>
          <w:rFonts w:ascii="Times New Roman" w:hAnsi="Times New Roman"/>
          <w:sz w:val="24"/>
        </w:rPr>
        <w:br/>
        <w:t xml:space="preserve">         kierującego tym zespołem, o spełnieniu wymagań, o których mowa w art. 74a ust.2, </w:t>
      </w:r>
      <w:r>
        <w:rPr>
          <w:rFonts w:ascii="Times New Roman" w:hAnsi="Times New Roman"/>
          <w:sz w:val="24"/>
        </w:rPr>
        <w:br/>
        <w:t xml:space="preserve">         stanowiące załącznik do raportu;</w:t>
      </w:r>
    </w:p>
    <w:p w14:paraId="47556D59" w14:textId="77777777" w:rsidR="005A3944" w:rsidRDefault="005A3944" w:rsidP="005A3944">
      <w:pPr>
        <w:pStyle w:val="Tekstpodstawowy"/>
        <w:numPr>
          <w:ilvl w:val="0"/>
          <w:numId w:val="3"/>
        </w:numPr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źródła informacji stanowiące podstawę do sporządzenia raportu.</w:t>
      </w:r>
    </w:p>
    <w:p w14:paraId="3350DBFB" w14:textId="77777777" w:rsidR="005A3944" w:rsidRDefault="005A3944" w:rsidP="005A3944">
      <w:pPr>
        <w:pStyle w:val="Tekstpodstawowy"/>
        <w:numPr>
          <w:ilvl w:val="0"/>
          <w:numId w:val="3"/>
        </w:numPr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 porównaniu wariantów uwzględnia się wpływ na środowisko w związku:</w:t>
      </w:r>
    </w:p>
    <w:p w14:paraId="4013EE32" w14:textId="77777777" w:rsidR="005A3944" w:rsidRDefault="005A3944" w:rsidP="005A3944">
      <w:pPr>
        <w:pStyle w:val="Tekstpodstawowy"/>
        <w:numPr>
          <w:ilvl w:val="0"/>
          <w:numId w:val="15"/>
        </w:numPr>
        <w:ind w:left="1276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pracami rozbiórkowymi dotyczącymi przedsięwzięć mogących znacząco oddziaływać na środowisko;</w:t>
      </w:r>
    </w:p>
    <w:p w14:paraId="57A5CEFA" w14:textId="77777777" w:rsidR="005A3944" w:rsidRDefault="005A3944" w:rsidP="005A3944">
      <w:pPr>
        <w:pStyle w:val="Tekstpodstawowy"/>
        <w:numPr>
          <w:ilvl w:val="0"/>
          <w:numId w:val="15"/>
        </w:numPr>
        <w:ind w:left="1276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gospodarką odpadami;</w:t>
      </w:r>
    </w:p>
    <w:p w14:paraId="0F022C5B" w14:textId="77777777" w:rsidR="005A3944" w:rsidRDefault="005A3944" w:rsidP="005A3944">
      <w:pPr>
        <w:pStyle w:val="Tekstpodstawowy"/>
        <w:numPr>
          <w:ilvl w:val="0"/>
          <w:numId w:val="15"/>
        </w:numPr>
        <w:ind w:left="1276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ze stosowaniem danych technologii lub substancji.</w:t>
      </w:r>
    </w:p>
    <w:p w14:paraId="616C693C" w14:textId="77777777" w:rsidR="005A3944" w:rsidRDefault="005A3944" w:rsidP="005A3944">
      <w:pPr>
        <w:pStyle w:val="Tekstpodstawowy"/>
        <w:numPr>
          <w:ilvl w:val="0"/>
          <w:numId w:val="3"/>
        </w:numPr>
        <w:tabs>
          <w:tab w:val="left" w:pos="851"/>
        </w:tabs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jeżeli dla planowanego przedsięwzięcia jest konieczne ustanowienie obszaru ograniczonego użytkowania, do raportu powinna być załączona poświadczona przez właściwy organ kopia mapy ewidencyjnej z zaznaczonym przebiegiem granic obszaru, na którym jest konieczne utworzenie obszaru ograniczonego użytkowania. </w:t>
      </w:r>
    </w:p>
    <w:p w14:paraId="170E1C42" w14:textId="77777777" w:rsidR="005A3944" w:rsidRPr="00E1142E" w:rsidRDefault="005A3944" w:rsidP="005A3944">
      <w:pPr>
        <w:pStyle w:val="Tekstpodstawowy"/>
        <w:numPr>
          <w:ilvl w:val="0"/>
          <w:numId w:val="3"/>
        </w:numPr>
        <w:tabs>
          <w:tab w:val="left" w:pos="851"/>
        </w:tabs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jeżeli planowane przedsięwzięcie jest związane z użyciem instalacji objętej obowiązkiem uzyskania pozwolenia zintegrowanego, raport o oddziaływaniu </w:t>
      </w:r>
      <w:r>
        <w:rPr>
          <w:rFonts w:ascii="Times New Roman" w:hAnsi="Times New Roman"/>
          <w:sz w:val="24"/>
        </w:rPr>
        <w:lastRenderedPageBreak/>
        <w:t xml:space="preserve">przedsięwzięcia na środowisko powinien zawierać porównanie proponowanej techniki z </w:t>
      </w:r>
      <w:r w:rsidRPr="00E1142E">
        <w:rPr>
          <w:rFonts w:ascii="Times New Roman" w:hAnsi="Times New Roman"/>
          <w:sz w:val="24"/>
        </w:rPr>
        <w:t xml:space="preserve">najlepszymi dostępnymi technikami. </w:t>
      </w:r>
    </w:p>
    <w:p w14:paraId="135ED450" w14:textId="77777777" w:rsidR="005A3944" w:rsidRPr="00BD3A3B" w:rsidRDefault="005A3944" w:rsidP="005A3944">
      <w:pPr>
        <w:pStyle w:val="Tekstpodstawowy"/>
        <w:numPr>
          <w:ilvl w:val="0"/>
          <w:numId w:val="2"/>
        </w:numPr>
        <w:ind w:left="426" w:hanging="426"/>
        <w:rPr>
          <w:rFonts w:ascii="Times New Roman" w:hAnsi="Times New Roman"/>
          <w:sz w:val="24"/>
        </w:rPr>
      </w:pPr>
      <w:r w:rsidRPr="00BD3A3B">
        <w:rPr>
          <w:rFonts w:ascii="Times New Roman" w:hAnsi="Times New Roman"/>
          <w:sz w:val="24"/>
        </w:rPr>
        <w:t xml:space="preserve">Zobowiązać Pana </w:t>
      </w:r>
      <w:r w:rsidR="00863BC9">
        <w:rPr>
          <w:rFonts w:ascii="Times New Roman" w:hAnsi="Times New Roman"/>
          <w:sz w:val="24"/>
        </w:rPr>
        <w:t xml:space="preserve">Karola Dobrzyckiego Pełnomocnika ARCHE S.A. ul. Puławska 361, 02-801 Warszawa </w:t>
      </w:r>
      <w:r w:rsidRPr="00BD3A3B">
        <w:rPr>
          <w:rFonts w:ascii="Times New Roman" w:hAnsi="Times New Roman"/>
          <w:sz w:val="24"/>
        </w:rPr>
        <w:t>do wykonania w raporcie o oddziaływaniu na środowisko, o którym mowa w punkcie II niniejszego postanowienia, szczegółowej analizy następujących elementów środowiska:</w:t>
      </w:r>
    </w:p>
    <w:p w14:paraId="3803CDB7" w14:textId="77777777" w:rsidR="005A3944" w:rsidRDefault="005A3944" w:rsidP="005A3944">
      <w:pPr>
        <w:pStyle w:val="Tekstpodstawowy"/>
        <w:numPr>
          <w:ilvl w:val="0"/>
          <w:numId w:val="7"/>
        </w:numPr>
        <w:ind w:left="709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oddziaływanie planowanego przedsięwzięcia na powietrze atmosferyczne: należy wykonać obliczenia rozprzestrzeniania się substancji w powietrzu, dla których określono poziomy dopuszczalne oraz dla tych, dla których określono wartości odniesienia (uwzględniające wszystkie emitowane substancje oraz wszystkie źródła emisji); obliczenia należy wykonać zgodnie z metodyką Ministra Środowiska </w:t>
      </w:r>
      <w:r>
        <w:rPr>
          <w:rFonts w:ascii="Times New Roman" w:hAnsi="Times New Roman"/>
          <w:sz w:val="24"/>
        </w:rPr>
        <w:br/>
        <w:t>i dostosowanym do niej programem obliczeniowym; należy przedstawić czytelną interpretację graficzną wyników tych obliczeń, pozwalającą na jednoznaczne stwierdzenie poziomów zanieczyszczeń w powietrzu oraz dołączyć wykaz aktualnego stanu jakości powietrza atmosferycznego dla analizowanego terenu, dane wejściowe przyjęte do obliczeń oraz wydruki obliczeń;</w:t>
      </w:r>
    </w:p>
    <w:p w14:paraId="04F7B85B" w14:textId="77777777" w:rsidR="005A3944" w:rsidRDefault="005A3944" w:rsidP="005A3944">
      <w:pPr>
        <w:pStyle w:val="Tekstpodstawowy"/>
        <w:numPr>
          <w:ilvl w:val="0"/>
          <w:numId w:val="7"/>
        </w:numPr>
        <w:ind w:left="709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zakresie ochrony przed hałasem – należy wykonać analizę emisji hałasu do środowiska zgodnie z metodyką zalecaną przez Ministra Środowiska, </w:t>
      </w:r>
      <w:r>
        <w:rPr>
          <w:rFonts w:ascii="Times New Roman" w:hAnsi="Times New Roman"/>
          <w:sz w:val="24"/>
        </w:rPr>
        <w:br/>
        <w:t>z wykorzystaniem instrukcji zgodnej z polskimi normami i dostosowanym do nich programem obliczeniowym oraz przedstawić zagadnienia w formie graficznej, prezentującej zasięgi poszczególnych izofon w porze dnia i nocy oraz wskazującej tereny chronione akustycznie,</w:t>
      </w:r>
    </w:p>
    <w:p w14:paraId="2E682A7D" w14:textId="77777777" w:rsidR="001A2E3D" w:rsidRDefault="001A2E3D" w:rsidP="005A3944">
      <w:pPr>
        <w:pStyle w:val="Tekstpodstawowy"/>
        <w:numPr>
          <w:ilvl w:val="0"/>
          <w:numId w:val="7"/>
        </w:numPr>
        <w:ind w:left="709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zakresie ochrony przyrody – należy:</w:t>
      </w:r>
    </w:p>
    <w:p w14:paraId="6D32D66C" w14:textId="77777777" w:rsidR="001A2E3D" w:rsidRDefault="001A2E3D" w:rsidP="001A2E3D">
      <w:pPr>
        <w:pStyle w:val="Tekstpodstawowy1"/>
        <w:numPr>
          <w:ilvl w:val="0"/>
          <w:numId w:val="19"/>
        </w:numPr>
        <w:shd w:val="clear" w:color="auto" w:fill="auto"/>
        <w:tabs>
          <w:tab w:val="left" w:pos="993"/>
        </w:tabs>
        <w:spacing w:line="360" w:lineRule="auto"/>
        <w:ind w:left="993" w:hanging="284"/>
        <w:jc w:val="both"/>
      </w:pPr>
      <w:r>
        <w:rPr>
          <w:color w:val="000000"/>
          <w:lang w:eastAsia="pl-PL" w:bidi="pl-PL"/>
        </w:rPr>
        <w:t>wskazać usytuowanie przedsięwzięcia, z uwzględnieniem możliwego zagrożenia dla środowiska, w szczególności przy istniejącym użytkowaniu terenu, zdolności samooczyszczania się środowiska i odnawiania się zasobów naturalnych i walorów przyrodniczych - uwzględniające cel ochrony obszaru Natura 2000 oraz tereny występowania gatunków lub ich siedlisk i siedlisk przyrodniczych będących przedmiotem ochrony obszarów Natura 2000 Dolina Dolnego Bugu i Ostoja Nadbużańska;</w:t>
      </w:r>
    </w:p>
    <w:p w14:paraId="5258E558" w14:textId="77777777" w:rsidR="001A2E3D" w:rsidRDefault="001A2E3D" w:rsidP="001A2E3D">
      <w:pPr>
        <w:pStyle w:val="Tekstpodstawowy1"/>
        <w:numPr>
          <w:ilvl w:val="0"/>
          <w:numId w:val="19"/>
        </w:numPr>
        <w:shd w:val="clear" w:color="auto" w:fill="auto"/>
        <w:tabs>
          <w:tab w:val="left" w:pos="993"/>
        </w:tabs>
        <w:spacing w:line="360" w:lineRule="auto"/>
        <w:ind w:left="993" w:hanging="284"/>
        <w:jc w:val="both"/>
      </w:pPr>
      <w:r>
        <w:t xml:space="preserve">przedstawić </w:t>
      </w:r>
      <w:r w:rsidRPr="001A2E3D">
        <w:rPr>
          <w:color w:val="000000"/>
          <w:lang w:eastAsia="pl-PL" w:bidi="pl-PL"/>
        </w:rPr>
        <w:t xml:space="preserve">inwentaryzację gatunków ptaków i ich siedlisk w szczególności tych dla których ochrony został wyznaczony obszar specjalnej ochrony ptaków Natura 2000 Dolina Dolnego Bugu PLB140001, zgodnie z Dyrektywą Parlamentu Europejskiego i Rady 2009/147/WE z dnia 30 listopada 2009 r. w sprawie ochrony dzikiego ptactwa oraz inwentaryzacja siedlisk przyrodniczych, gatunków roślin i zwierząt w szczególności, dla których ochrony został wyznaczony projektowany specjalny obszar ochrony siedlisk </w:t>
      </w:r>
      <w:r w:rsidRPr="001A2E3D">
        <w:rPr>
          <w:color w:val="000000"/>
          <w:lang w:eastAsia="pl-PL" w:bidi="pl-PL"/>
        </w:rPr>
        <w:lastRenderedPageBreak/>
        <w:t xml:space="preserve">Natura 2000 Ostoja Nadbużańska PLH140011 zgodnie z Dyrektywą Rady 92/43/EWG </w:t>
      </w:r>
      <w:r w:rsidRPr="001A2E3D">
        <w:rPr>
          <w:color w:val="000000"/>
          <w:lang w:eastAsia="pl-PL" w:bidi="pl-PL"/>
        </w:rPr>
        <w:br/>
        <w:t>z dnia 21 maja 1992 r. w sprawie ochrony siedlisk przyrodniczych oraz dzikiej</w:t>
      </w:r>
      <w:r w:rsidRPr="001A2E3D">
        <w:rPr>
          <w:color w:val="000000"/>
          <w:lang w:eastAsia="pl-PL" w:bidi="pl-PL"/>
        </w:rPr>
        <w:tab/>
        <w:t>fauny i flory, na obszarze planowanego przedsięwzięcia oraz w strefie jego oddziaływania;</w:t>
      </w:r>
    </w:p>
    <w:p w14:paraId="37634167" w14:textId="77777777" w:rsidR="001A2E3D" w:rsidRDefault="001A2E3D" w:rsidP="001A2E3D">
      <w:pPr>
        <w:pStyle w:val="Tekstpodstawowy1"/>
        <w:numPr>
          <w:ilvl w:val="0"/>
          <w:numId w:val="19"/>
        </w:numPr>
        <w:shd w:val="clear" w:color="auto" w:fill="auto"/>
        <w:tabs>
          <w:tab w:val="left" w:pos="993"/>
        </w:tabs>
        <w:spacing w:line="360" w:lineRule="auto"/>
        <w:ind w:left="993" w:hanging="284"/>
        <w:jc w:val="both"/>
      </w:pPr>
      <w:r w:rsidRPr="001A2E3D">
        <w:rPr>
          <w:color w:val="000000"/>
          <w:lang w:eastAsia="pl-PL" w:bidi="pl-PL"/>
        </w:rPr>
        <w:t>przedstawi</w:t>
      </w:r>
      <w:r>
        <w:rPr>
          <w:color w:val="000000"/>
          <w:lang w:eastAsia="pl-PL" w:bidi="pl-PL"/>
        </w:rPr>
        <w:t>ć</w:t>
      </w:r>
      <w:r w:rsidRPr="001A2E3D">
        <w:rPr>
          <w:color w:val="000000"/>
          <w:lang w:eastAsia="pl-PL" w:bidi="pl-PL"/>
        </w:rPr>
        <w:t xml:space="preserve"> szczegółow</w:t>
      </w:r>
      <w:r>
        <w:rPr>
          <w:color w:val="000000"/>
          <w:lang w:eastAsia="pl-PL" w:bidi="pl-PL"/>
        </w:rPr>
        <w:t>e</w:t>
      </w:r>
      <w:r w:rsidRPr="001A2E3D">
        <w:rPr>
          <w:color w:val="000000"/>
          <w:lang w:eastAsia="pl-PL" w:bidi="pl-PL"/>
        </w:rPr>
        <w:t xml:space="preserve"> metod</w:t>
      </w:r>
      <w:r>
        <w:rPr>
          <w:color w:val="000000"/>
          <w:lang w:eastAsia="pl-PL" w:bidi="pl-PL"/>
        </w:rPr>
        <w:t>y</w:t>
      </w:r>
      <w:r w:rsidRPr="001A2E3D">
        <w:rPr>
          <w:color w:val="000000"/>
          <w:lang w:eastAsia="pl-PL" w:bidi="pl-PL"/>
        </w:rPr>
        <w:t xml:space="preserve"> badawcz</w:t>
      </w:r>
      <w:r>
        <w:rPr>
          <w:color w:val="000000"/>
          <w:lang w:eastAsia="pl-PL" w:bidi="pl-PL"/>
        </w:rPr>
        <w:t>e</w:t>
      </w:r>
      <w:r w:rsidRPr="001A2E3D">
        <w:rPr>
          <w:color w:val="000000"/>
          <w:lang w:eastAsia="pl-PL" w:bidi="pl-PL"/>
        </w:rPr>
        <w:t xml:space="preserve"> inwentaryzacji obejmującej chronione gatunki roślin i zwierząt oraz chronione siedliska przyrodnicze, a także gatunki i ich siedliska, stanowiące przedmioty ochrony ww. obszarów Natura 2000, przedstawienie zasięgu obszaru objętego badaniami, terminy przeprowadzenia inwentaryzacji oraz źródła wykorzystanych danych,</w:t>
      </w:r>
    </w:p>
    <w:p w14:paraId="75D0DD7D" w14:textId="77777777" w:rsidR="001A2E3D" w:rsidRDefault="001A2E3D" w:rsidP="001A2E3D">
      <w:pPr>
        <w:pStyle w:val="Tekstpodstawowy1"/>
        <w:numPr>
          <w:ilvl w:val="0"/>
          <w:numId w:val="19"/>
        </w:numPr>
        <w:shd w:val="clear" w:color="auto" w:fill="auto"/>
        <w:tabs>
          <w:tab w:val="left" w:pos="993"/>
        </w:tabs>
        <w:spacing w:line="360" w:lineRule="auto"/>
        <w:ind w:left="993" w:hanging="284"/>
        <w:jc w:val="both"/>
      </w:pPr>
      <w:r>
        <w:rPr>
          <w:color w:val="000000"/>
          <w:lang w:eastAsia="pl-PL" w:bidi="pl-PL"/>
        </w:rPr>
        <w:t>określić rodzaj</w:t>
      </w:r>
      <w:r w:rsidRPr="001A2E3D">
        <w:rPr>
          <w:color w:val="000000"/>
          <w:lang w:eastAsia="pl-PL" w:bidi="pl-PL"/>
        </w:rPr>
        <w:t xml:space="preserve"> i skal</w:t>
      </w:r>
      <w:r>
        <w:rPr>
          <w:color w:val="000000"/>
          <w:lang w:eastAsia="pl-PL" w:bidi="pl-PL"/>
        </w:rPr>
        <w:t>ę</w:t>
      </w:r>
      <w:r w:rsidRPr="001A2E3D">
        <w:rPr>
          <w:color w:val="000000"/>
          <w:lang w:eastAsia="pl-PL" w:bidi="pl-PL"/>
        </w:rPr>
        <w:t xml:space="preserve"> możliwego oddziaływania przedsięwzięcia wynikającego z:</w:t>
      </w:r>
    </w:p>
    <w:p w14:paraId="68CDF2C7" w14:textId="77777777" w:rsidR="001A2E3D" w:rsidRDefault="001A2E3D" w:rsidP="001A2E3D">
      <w:pPr>
        <w:pStyle w:val="Tekstpodstawowy1"/>
        <w:numPr>
          <w:ilvl w:val="0"/>
          <w:numId w:val="20"/>
        </w:numPr>
        <w:shd w:val="clear" w:color="auto" w:fill="auto"/>
        <w:tabs>
          <w:tab w:val="left" w:pos="1418"/>
        </w:tabs>
        <w:spacing w:line="360" w:lineRule="auto"/>
        <w:ind w:left="1418" w:hanging="425"/>
        <w:jc w:val="both"/>
      </w:pPr>
      <w:r>
        <w:rPr>
          <w:color w:val="000000"/>
          <w:lang w:eastAsia="pl-PL" w:bidi="pl-PL"/>
        </w:rPr>
        <w:t>zasięgu oddziaływania,</w:t>
      </w:r>
    </w:p>
    <w:p w14:paraId="3FE7AB90" w14:textId="77777777" w:rsidR="001A2E3D" w:rsidRDefault="001A2E3D" w:rsidP="001A2E3D">
      <w:pPr>
        <w:pStyle w:val="Tekstpodstawowy1"/>
        <w:numPr>
          <w:ilvl w:val="0"/>
          <w:numId w:val="20"/>
        </w:numPr>
        <w:shd w:val="clear" w:color="auto" w:fill="auto"/>
        <w:tabs>
          <w:tab w:val="left" w:pos="1418"/>
        </w:tabs>
        <w:spacing w:line="360" w:lineRule="auto"/>
        <w:ind w:left="1418" w:hanging="425"/>
        <w:jc w:val="both"/>
      </w:pPr>
      <w:r w:rsidRPr="001A2E3D">
        <w:rPr>
          <w:color w:val="000000"/>
          <w:lang w:eastAsia="pl-PL" w:bidi="pl-PL"/>
        </w:rPr>
        <w:t>wielkości i złożoności oddziaływania,</w:t>
      </w:r>
    </w:p>
    <w:p w14:paraId="35AD830A" w14:textId="77777777" w:rsidR="001A2E3D" w:rsidRDefault="001A2E3D" w:rsidP="001A2E3D">
      <w:pPr>
        <w:pStyle w:val="Tekstpodstawowy1"/>
        <w:numPr>
          <w:ilvl w:val="0"/>
          <w:numId w:val="20"/>
        </w:numPr>
        <w:shd w:val="clear" w:color="auto" w:fill="auto"/>
        <w:tabs>
          <w:tab w:val="left" w:pos="1418"/>
        </w:tabs>
        <w:spacing w:line="360" w:lineRule="auto"/>
        <w:ind w:left="1418" w:hanging="425"/>
        <w:jc w:val="both"/>
      </w:pPr>
      <w:r w:rsidRPr="001A2E3D">
        <w:rPr>
          <w:color w:val="000000"/>
          <w:lang w:eastAsia="pl-PL" w:bidi="pl-PL"/>
        </w:rPr>
        <w:t>prawdopodobieństwa oddziaływania,</w:t>
      </w:r>
    </w:p>
    <w:p w14:paraId="5C88D44C" w14:textId="77777777" w:rsidR="001A2E3D" w:rsidRDefault="001A2E3D" w:rsidP="001A2E3D">
      <w:pPr>
        <w:pStyle w:val="Tekstpodstawowy1"/>
        <w:numPr>
          <w:ilvl w:val="0"/>
          <w:numId w:val="20"/>
        </w:numPr>
        <w:shd w:val="clear" w:color="auto" w:fill="auto"/>
        <w:tabs>
          <w:tab w:val="left" w:pos="1418"/>
        </w:tabs>
        <w:spacing w:line="360" w:lineRule="auto"/>
        <w:ind w:left="1418" w:hanging="425"/>
        <w:jc w:val="both"/>
      </w:pPr>
      <w:r w:rsidRPr="001A2E3D">
        <w:rPr>
          <w:color w:val="000000"/>
          <w:lang w:eastAsia="pl-PL" w:bidi="pl-PL"/>
        </w:rPr>
        <w:t>czasu trwania, częstotliwości i odwracalności oddziaływania,</w:t>
      </w:r>
    </w:p>
    <w:p w14:paraId="08455442" w14:textId="77777777" w:rsidR="001A2E3D" w:rsidRDefault="001A2E3D" w:rsidP="001A2E3D">
      <w:pPr>
        <w:pStyle w:val="Tekstpodstawowy1"/>
        <w:shd w:val="clear" w:color="auto" w:fill="auto"/>
        <w:spacing w:line="360" w:lineRule="auto"/>
        <w:ind w:left="993" w:firstLine="0"/>
        <w:jc w:val="both"/>
      </w:pPr>
      <w:r>
        <w:rPr>
          <w:color w:val="000000"/>
          <w:lang w:eastAsia="pl-PL" w:bidi="pl-PL"/>
        </w:rPr>
        <w:t>w odniesieniu do oddziaływania na ww. obszary Natura 2000, w szczególności do integralności i spójności tego obszaru;</w:t>
      </w:r>
    </w:p>
    <w:p w14:paraId="66BE29FD" w14:textId="77777777" w:rsidR="001A2E3D" w:rsidRDefault="001A2E3D" w:rsidP="001A2E3D">
      <w:pPr>
        <w:pStyle w:val="Tekstpodstawowy1"/>
        <w:numPr>
          <w:ilvl w:val="0"/>
          <w:numId w:val="24"/>
        </w:numPr>
        <w:shd w:val="clear" w:color="auto" w:fill="auto"/>
        <w:spacing w:line="360" w:lineRule="auto"/>
        <w:ind w:left="993" w:hanging="284"/>
        <w:jc w:val="both"/>
      </w:pPr>
      <w:r>
        <w:rPr>
          <w:color w:val="000000"/>
          <w:lang w:eastAsia="pl-PL" w:bidi="pl-PL"/>
        </w:rPr>
        <w:t>dokonać analizy i oceny wpływu (bezpośredniego, pośredniego, wtórnego, skumulowanego, krótko-, średnio- i długoterminowego, stałego i chwilowego) planowanego przedsięwzięcia i jego wariantów, na występujące w zasięgu możliwego oddziaływania przedsięwzięcia:</w:t>
      </w:r>
    </w:p>
    <w:p w14:paraId="285DA9BA" w14:textId="77777777" w:rsidR="001A2E3D" w:rsidRDefault="001A2E3D" w:rsidP="001A2E3D">
      <w:pPr>
        <w:pStyle w:val="Tekstpodstawowy1"/>
        <w:numPr>
          <w:ilvl w:val="0"/>
          <w:numId w:val="20"/>
        </w:numPr>
        <w:shd w:val="clear" w:color="auto" w:fill="auto"/>
        <w:tabs>
          <w:tab w:val="left" w:pos="1418"/>
        </w:tabs>
        <w:spacing w:after="40" w:line="360" w:lineRule="auto"/>
        <w:ind w:left="1418" w:hanging="425"/>
        <w:jc w:val="both"/>
      </w:pPr>
      <w:r>
        <w:rPr>
          <w:color w:val="000000"/>
          <w:lang w:eastAsia="pl-PL" w:bidi="pl-PL"/>
        </w:rPr>
        <w:t xml:space="preserve">na gatunki ptaków i ich siedliska wymienione w Załączniku nr 2 rozporządzenia Ministra Środowiska z dnia 12 stycznia 201 </w:t>
      </w:r>
      <w:proofErr w:type="spellStart"/>
      <w:r>
        <w:rPr>
          <w:color w:val="000000"/>
          <w:lang w:eastAsia="pl-PL" w:bidi="pl-PL"/>
        </w:rPr>
        <w:t>lr</w:t>
      </w:r>
      <w:proofErr w:type="spellEnd"/>
      <w:r>
        <w:rPr>
          <w:color w:val="000000"/>
          <w:lang w:eastAsia="pl-PL" w:bidi="pl-PL"/>
        </w:rPr>
        <w:t xml:space="preserve">. w sprawie obszarów specjalnej ochrony ptaków Natura 2000 (Dz. U. Nr 25, poz. 133 ze zm.), w szczególności na gatunki ptaków stanowiące przedmiot ochrony obszaru specjalnej ochrony ptaków Natura 2000 Dolina Dolnej Bugu PLB 140001, tj. gatunki z ocenami A, B i C </w:t>
      </w:r>
      <w:r>
        <w:rPr>
          <w:color w:val="000000"/>
          <w:lang w:eastAsia="pl-PL" w:bidi="pl-PL"/>
        </w:rPr>
        <w:br/>
        <w:t>w Standardowym Formularzu Danych (SFD) dla których ochrony został wyznaczony ww. obszar Natura 2000 oraz w kontekście ustanowionego Zarządzeniem Regionalnego Dyrektora Ochrony Środowiska w Warszawie, Regionalnego Dyrektora Ochrony Środowiska w Białymstoku i Regionalnego Dyrektora Ochrony Środowiska w Lublinie z dnia 05 września 2014 r. w sprawie ustanowienia planu zadań ochronnych dla obszaru Natura 2000 Dolina Dolnego Bugu PLB140001 (Dz. Urz. Woj. Pódl, z 2014 r. poz. 3204) oraz Zarządzeniem z dnia 02 sierpnia 2016 r. zmieniającym Zarządzenie w sprawie ustanowienia planu zadań ochronnych dla obszaru Natura 2000 Dolina Dolnego Bugu PLB 140001 (Dz. Urz. Woj. Pódl,</w:t>
      </w:r>
      <w:r>
        <w:rPr>
          <w:color w:val="000000"/>
          <w:lang w:eastAsia="pl-PL" w:bidi="pl-PL"/>
        </w:rPr>
        <w:br/>
        <w:t>z 2016 r. poz. 3239);</w:t>
      </w:r>
    </w:p>
    <w:p w14:paraId="2C44FDBE" w14:textId="77777777" w:rsidR="001A2E3D" w:rsidRDefault="001A2E3D" w:rsidP="001A2E3D">
      <w:pPr>
        <w:pStyle w:val="Tekstpodstawowy1"/>
        <w:numPr>
          <w:ilvl w:val="0"/>
          <w:numId w:val="20"/>
        </w:numPr>
        <w:shd w:val="clear" w:color="auto" w:fill="auto"/>
        <w:tabs>
          <w:tab w:val="left" w:pos="1418"/>
        </w:tabs>
        <w:spacing w:after="40" w:line="360" w:lineRule="auto"/>
        <w:ind w:left="1418" w:hanging="425"/>
        <w:jc w:val="both"/>
      </w:pPr>
      <w:r w:rsidRPr="001A2E3D">
        <w:rPr>
          <w:color w:val="000000"/>
          <w:lang w:eastAsia="pl-PL" w:bidi="pl-PL"/>
        </w:rPr>
        <w:t xml:space="preserve">na siedliska przyrodnicze, gatunki roślin i zwierząt dla których ochrony został wyznaczony projektowany specjalny obszar ochrony siedlisk Natura 2000 Ostoja Nadbużańska PLH140011, zgodnie z Dyrektywą Rady 92/43/EWG z dnia 21 maja </w:t>
      </w:r>
      <w:r w:rsidRPr="001A2E3D">
        <w:rPr>
          <w:color w:val="000000"/>
          <w:lang w:eastAsia="pl-PL" w:bidi="pl-PL"/>
        </w:rPr>
        <w:lastRenderedPageBreak/>
        <w:t xml:space="preserve">1992 r. w sprawie ochrony siedlisk przyrodniczych oraz dzikiej fauny i flory oraz </w:t>
      </w:r>
      <w:r>
        <w:rPr>
          <w:color w:val="000000"/>
          <w:lang w:eastAsia="pl-PL" w:bidi="pl-PL"/>
        </w:rPr>
        <w:br/>
      </w:r>
      <w:r w:rsidRPr="001A2E3D">
        <w:rPr>
          <w:color w:val="000000"/>
          <w:lang w:eastAsia="pl-PL" w:bidi="pl-PL"/>
        </w:rPr>
        <w:t xml:space="preserve">w kontekście ustanowionego Zarządzeniem Regionalnego Dyrektora Ochrony Środowiska w Warszawie, Regionalnego Dyrektora Ochrony Środowiska </w:t>
      </w:r>
      <w:r>
        <w:rPr>
          <w:color w:val="000000"/>
          <w:lang w:eastAsia="pl-PL" w:bidi="pl-PL"/>
        </w:rPr>
        <w:br/>
      </w:r>
      <w:r w:rsidRPr="001A2E3D">
        <w:rPr>
          <w:color w:val="000000"/>
          <w:lang w:eastAsia="pl-PL" w:bidi="pl-PL"/>
        </w:rPr>
        <w:t>w Białymstoku i Regionalnego Dyrektora Ochrony Środowiska w Lublinie z dnia</w:t>
      </w:r>
      <w:r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br/>
      </w:r>
      <w:r w:rsidRPr="001A2E3D">
        <w:rPr>
          <w:color w:val="000000"/>
          <w:lang w:eastAsia="pl-PL" w:bidi="pl-PL"/>
        </w:rPr>
        <w:t>5 sierpnia 2014 r. w sprawie ustanowienia planu zadań ochronnych dla obszaru Natura 2000 Ostoja Nadbużańska PLH 140011 (Dz. Urz. Woj. Pódl, z 2014 r. poz. 3132);</w:t>
      </w:r>
    </w:p>
    <w:p w14:paraId="6DC72C33" w14:textId="77777777" w:rsidR="001A2E3D" w:rsidRDefault="001A2E3D" w:rsidP="001A2E3D">
      <w:pPr>
        <w:pStyle w:val="Tekstpodstawowy1"/>
        <w:shd w:val="clear" w:color="auto" w:fill="auto"/>
        <w:spacing w:line="360" w:lineRule="auto"/>
        <w:ind w:left="680" w:firstLine="0"/>
        <w:jc w:val="both"/>
      </w:pPr>
      <w:r>
        <w:rPr>
          <w:color w:val="000000"/>
          <w:lang w:eastAsia="pl-PL" w:bidi="pl-PL"/>
        </w:rPr>
        <w:t>wraz z przedstawieniem metodyki i przyjętych kryteriów określenia zasięgu możliwego oddziaływania (analiza powinna uwzględniać biologię i ekologię wszystkich elementów biotycznych, na które może oddziaływać inwestycja);</w:t>
      </w:r>
    </w:p>
    <w:p w14:paraId="0CF799FD" w14:textId="77777777" w:rsidR="001A2E3D" w:rsidRDefault="001A2E3D" w:rsidP="001A2E3D">
      <w:pPr>
        <w:pStyle w:val="Tekstpodstawowy1"/>
        <w:numPr>
          <w:ilvl w:val="0"/>
          <w:numId w:val="19"/>
        </w:numPr>
        <w:shd w:val="clear" w:color="auto" w:fill="auto"/>
        <w:tabs>
          <w:tab w:val="left" w:pos="697"/>
        </w:tabs>
        <w:spacing w:after="40" w:line="360" w:lineRule="auto"/>
        <w:ind w:left="680" w:hanging="320"/>
        <w:jc w:val="both"/>
      </w:pPr>
      <w:r>
        <w:rPr>
          <w:color w:val="000000"/>
          <w:lang w:eastAsia="pl-PL" w:bidi="pl-PL"/>
        </w:rPr>
        <w:t>zdefiniować wszystkich przedsięwzięć i planów, które w połączeniu z planowanym przedsięwzięciem (oddziaływanie skumulowane) mogą spowodować negatywne oddziaływania na ww. obszary Natura 2000. W analizie oddziaływania skumulowanego należy rozpatrywać przedmiotową inwestycję w połączeniu z innymi przedsięwzięciami, które mogą spowodować negatywne oddziaływania na przedmioty ochrony ww. obszaru Natura 2000;</w:t>
      </w:r>
    </w:p>
    <w:p w14:paraId="11DB4353" w14:textId="77777777" w:rsidR="001A2E3D" w:rsidRDefault="001A2E3D" w:rsidP="001A2E3D">
      <w:pPr>
        <w:pStyle w:val="Tekstpodstawowy1"/>
        <w:numPr>
          <w:ilvl w:val="0"/>
          <w:numId w:val="19"/>
        </w:numPr>
        <w:shd w:val="clear" w:color="auto" w:fill="auto"/>
        <w:tabs>
          <w:tab w:val="left" w:pos="697"/>
        </w:tabs>
        <w:spacing w:after="40" w:line="360" w:lineRule="auto"/>
        <w:ind w:left="680" w:hanging="320"/>
        <w:jc w:val="both"/>
      </w:pPr>
      <w:r>
        <w:rPr>
          <w:color w:val="000000"/>
          <w:lang w:eastAsia="pl-PL" w:bidi="pl-PL"/>
        </w:rPr>
        <w:t xml:space="preserve">wskazać działania mających na celu zapobieganie i ograniczanie potencjalnych znacząco negatywnych oddziaływań planowanego przedsięwzięcia na ww. obszary Natura 2000 oraz ocenę ich skuteczności, w tym określenie zasad i terminów wykonywania prac związanych </w:t>
      </w:r>
      <w:r>
        <w:rPr>
          <w:color w:val="000000"/>
          <w:lang w:eastAsia="pl-PL" w:bidi="pl-PL"/>
        </w:rPr>
        <w:br/>
        <w:t>z realizacją inwestycji w celu zachowania istniejących zasobów przyrodniczych, a w przypadku wystąpienia zniszczeń w środowisku przyrodniczym, przedstawić sposoby kompensacji przyrodniczej negatywnych oddziaływań na środowisko;</w:t>
      </w:r>
    </w:p>
    <w:p w14:paraId="23B27469" w14:textId="77777777" w:rsidR="001A2E3D" w:rsidRDefault="001A2E3D" w:rsidP="001A2E3D">
      <w:pPr>
        <w:pStyle w:val="Tekstpodstawowy1"/>
        <w:numPr>
          <w:ilvl w:val="0"/>
          <w:numId w:val="19"/>
        </w:numPr>
        <w:shd w:val="clear" w:color="auto" w:fill="auto"/>
        <w:tabs>
          <w:tab w:val="left" w:pos="697"/>
        </w:tabs>
        <w:spacing w:line="360" w:lineRule="auto"/>
        <w:ind w:firstLine="340"/>
      </w:pPr>
      <w:r>
        <w:rPr>
          <w:color w:val="000000"/>
          <w:lang w:eastAsia="pl-PL" w:bidi="pl-PL"/>
        </w:rPr>
        <w:t>opis analizowanych wariantów, w tym:</w:t>
      </w:r>
    </w:p>
    <w:p w14:paraId="1028AEE6" w14:textId="77777777" w:rsidR="001A2E3D" w:rsidRDefault="001A2E3D" w:rsidP="001A2E3D">
      <w:pPr>
        <w:pStyle w:val="Tekstpodstawowy1"/>
        <w:numPr>
          <w:ilvl w:val="0"/>
          <w:numId w:val="20"/>
        </w:numPr>
        <w:shd w:val="clear" w:color="auto" w:fill="auto"/>
        <w:tabs>
          <w:tab w:val="left" w:pos="1379"/>
        </w:tabs>
        <w:spacing w:line="360" w:lineRule="auto"/>
        <w:ind w:left="1380" w:hanging="320"/>
        <w:jc w:val="both"/>
      </w:pPr>
      <w:r>
        <w:rPr>
          <w:color w:val="000000"/>
          <w:lang w:eastAsia="pl-PL" w:bidi="pl-PL"/>
        </w:rPr>
        <w:t>wariantu proponowanego przez wnioskodawcę oraz racjonalnego wariantu alternatywnego,</w:t>
      </w:r>
    </w:p>
    <w:p w14:paraId="03CA5D5D" w14:textId="77777777" w:rsidR="001A2E3D" w:rsidRDefault="001A2E3D" w:rsidP="001A2E3D">
      <w:pPr>
        <w:pStyle w:val="Tekstpodstawowy1"/>
        <w:numPr>
          <w:ilvl w:val="0"/>
          <w:numId w:val="20"/>
        </w:numPr>
        <w:shd w:val="clear" w:color="auto" w:fill="auto"/>
        <w:tabs>
          <w:tab w:val="left" w:pos="1379"/>
        </w:tabs>
        <w:spacing w:after="40" w:line="360" w:lineRule="auto"/>
        <w:ind w:left="1380" w:hanging="320"/>
        <w:jc w:val="both"/>
      </w:pPr>
      <w:r>
        <w:rPr>
          <w:color w:val="000000"/>
          <w:lang w:eastAsia="pl-PL" w:bidi="pl-PL"/>
        </w:rPr>
        <w:t xml:space="preserve">wariantu najkorzystniejszego dla ochrony obszarów Natura 2000 wraz </w:t>
      </w:r>
      <w:r>
        <w:rPr>
          <w:color w:val="000000"/>
          <w:lang w:eastAsia="pl-PL" w:bidi="pl-PL"/>
        </w:rPr>
        <w:br/>
        <w:t>z uzasadnieniem ich wyboru;</w:t>
      </w:r>
    </w:p>
    <w:p w14:paraId="056C67EB" w14:textId="77777777" w:rsidR="001A2E3D" w:rsidRDefault="001A2E3D" w:rsidP="001A2E3D">
      <w:pPr>
        <w:pStyle w:val="Tekstpodstawowy1"/>
        <w:numPr>
          <w:ilvl w:val="0"/>
          <w:numId w:val="19"/>
        </w:numPr>
        <w:shd w:val="clear" w:color="auto" w:fill="auto"/>
        <w:tabs>
          <w:tab w:val="left" w:pos="697"/>
        </w:tabs>
        <w:spacing w:after="40" w:line="360" w:lineRule="auto"/>
        <w:ind w:left="680" w:hanging="320"/>
        <w:jc w:val="both"/>
      </w:pPr>
      <w:r>
        <w:rPr>
          <w:color w:val="000000"/>
          <w:lang w:eastAsia="pl-PL" w:bidi="pl-PL"/>
        </w:rPr>
        <w:t>uzasadnić proponowany przez Wnioskodawcę wariantu ze wskazaniem jego oddziaływania na przedmioty ochrony obszarów Natura 2000 Dolina Dolnego Bugu i Ostoi Nadbużańskiej oraz integralność tych obszarów;</w:t>
      </w:r>
    </w:p>
    <w:p w14:paraId="2ADB5F84" w14:textId="77777777" w:rsidR="001A2E3D" w:rsidRDefault="001A2E3D" w:rsidP="001A2E3D">
      <w:pPr>
        <w:pStyle w:val="Tekstpodstawowy1"/>
        <w:numPr>
          <w:ilvl w:val="0"/>
          <w:numId w:val="19"/>
        </w:numPr>
        <w:shd w:val="clear" w:color="auto" w:fill="auto"/>
        <w:tabs>
          <w:tab w:val="left" w:pos="697"/>
        </w:tabs>
        <w:spacing w:after="40" w:line="360" w:lineRule="auto"/>
        <w:ind w:left="680" w:hanging="320"/>
        <w:jc w:val="both"/>
      </w:pPr>
      <w:r>
        <w:rPr>
          <w:color w:val="000000"/>
          <w:lang w:eastAsia="pl-PL" w:bidi="pl-PL"/>
        </w:rPr>
        <w:t>przedstawić zagadnienia w formie graficznej, w tym naniesienie na mapy elementów przyrodniczych oraz zaznaczenie strefy oddziaływania inwestycji;</w:t>
      </w:r>
    </w:p>
    <w:p w14:paraId="3CEC06D2" w14:textId="77777777" w:rsidR="005A3944" w:rsidRPr="00307B8C" w:rsidRDefault="005A3944" w:rsidP="005A3944"/>
    <w:p w14:paraId="45CE8526" w14:textId="77777777" w:rsidR="005A3944" w:rsidRDefault="005A3944" w:rsidP="005A3944">
      <w:pPr>
        <w:pStyle w:val="Nagwek1"/>
        <w:numPr>
          <w:ilvl w:val="0"/>
          <w:numId w:val="1"/>
        </w:numPr>
        <w:tabs>
          <w:tab w:val="clear" w:pos="0"/>
        </w:tabs>
        <w:ind w:left="720" w:hanging="360"/>
        <w:rPr>
          <w:caps w:val="0"/>
          <w:sz w:val="24"/>
          <w:u w:val="single"/>
        </w:rPr>
      </w:pPr>
      <w:r>
        <w:rPr>
          <w:caps w:val="0"/>
          <w:sz w:val="24"/>
          <w:u w:val="single"/>
        </w:rPr>
        <w:t>U z a s a d n i e n i e</w:t>
      </w:r>
    </w:p>
    <w:p w14:paraId="1ED6DAFF" w14:textId="77777777" w:rsidR="005A3944" w:rsidRDefault="005A3944" w:rsidP="005A3944"/>
    <w:p w14:paraId="339C3A76" w14:textId="77777777" w:rsidR="005A3944" w:rsidRDefault="005A3944" w:rsidP="005A3944">
      <w:pPr>
        <w:spacing w:line="360" w:lineRule="auto"/>
        <w:ind w:firstLine="708"/>
        <w:jc w:val="both"/>
      </w:pPr>
      <w:r>
        <w:t xml:space="preserve">W dniu </w:t>
      </w:r>
      <w:r w:rsidR="00CC3EBC">
        <w:t>8 marca</w:t>
      </w:r>
      <w:r>
        <w:t xml:space="preserve"> 2021 r. do Burmistrza Drohiczyna wpłynął wniosek </w:t>
      </w:r>
      <w:r w:rsidR="00CC3EBC">
        <w:t xml:space="preserve">Pana Karola Dobrzyckiego Pełnomocnika ARCHE S.A. ul. Puławska 361, 02-801 Warszawa  z dnia </w:t>
      </w:r>
      <w:r w:rsidR="002972E2">
        <w:br/>
      </w:r>
      <w:r w:rsidR="00CC3EBC">
        <w:t xml:space="preserve">8 marca 2021 r. w sprawie wydania decyzji o środowiskowych uwarunkowaniach dla </w:t>
      </w:r>
      <w:r w:rsidR="00CC3EBC">
        <w:lastRenderedPageBreak/>
        <w:t xml:space="preserve">planowanego przedsięwzięcia pn. „Budowa zespołu hotelowego z częścią gastronomiczną, konferencyjną, rekreacyjną, z basenem, garażem wraz z niezbędną infrastrukturą techniczną </w:t>
      </w:r>
      <w:r w:rsidR="002972E2">
        <w:br/>
      </w:r>
      <w:r w:rsidR="00CC3EBC">
        <w:t xml:space="preserve">i instalacją gazową oraz budowie parkingu zewnętrznego przy Alei Jaćwieży ” na nieruchomościach o nr </w:t>
      </w:r>
      <w:proofErr w:type="spellStart"/>
      <w:r w:rsidR="00CC3EBC">
        <w:t>ewid</w:t>
      </w:r>
      <w:proofErr w:type="spellEnd"/>
      <w:r w:rsidR="00CC3EBC">
        <w:t>. 1680, 1682, 1683, 1684, 1685, 1686, 1688, 1690, 1691, 1692, 1693, 1694, 1695, 1696, 1703/3, 1703/10, 1703/8, 2000/1 obręb 01 Drohiczyn, powiat siemiatycki, województwo podlaskie</w:t>
      </w:r>
      <w:r>
        <w:t>.</w:t>
      </w:r>
    </w:p>
    <w:p w14:paraId="0B7B81D5" w14:textId="77777777" w:rsidR="005A3944" w:rsidRDefault="00CC3EBC" w:rsidP="005A3944">
      <w:pPr>
        <w:spacing w:line="360" w:lineRule="auto"/>
        <w:ind w:firstLine="708"/>
        <w:jc w:val="both"/>
      </w:pPr>
      <w:r w:rsidRPr="009722BF">
        <w:t>Zgodnie z §3 ust. 1 pkt 52 lit.</w:t>
      </w:r>
      <w:r>
        <w:t xml:space="preserve"> a rozporządzenia Rady Ministrów z dnia 10 września 2019 r. w sprawie przedsięwzięć mogących znacząco oddziaływać na środowisko (Dz. U. </w:t>
      </w:r>
      <w:r>
        <w:br/>
        <w:t xml:space="preserve">z 2019 r., poz. 1839), przedsięwzięcie to zaliczane jest do przedsięwzięć </w:t>
      </w:r>
      <w:r w:rsidR="005A3944" w:rsidRPr="008A591D">
        <w:t>mogących potencjalnie znacząco oddziaływać na środowisko</w:t>
      </w:r>
      <w:r w:rsidR="005A3944">
        <w:t>, dla których obowiązek przeprowadzenia oceny oddziaływania na środowisko stwierdzany jest w drodze postanowienia organu prowadzącego postępowanie administracyjne zmierzające do wydania decyzji</w:t>
      </w:r>
      <w:r>
        <w:t xml:space="preserve"> </w:t>
      </w:r>
      <w:r w:rsidR="002972E2">
        <w:br/>
      </w:r>
      <w:r w:rsidR="005A3944">
        <w:t>o środowiskowych uwarunkowaniach.</w:t>
      </w:r>
    </w:p>
    <w:p w14:paraId="1C308E5D" w14:textId="77777777" w:rsidR="005A3944" w:rsidRDefault="005A3944" w:rsidP="005A3944">
      <w:pPr>
        <w:spacing w:line="360" w:lineRule="auto"/>
        <w:ind w:firstLine="708"/>
        <w:jc w:val="both"/>
      </w:pPr>
      <w:r>
        <w:t xml:space="preserve">Pismem z dnia </w:t>
      </w:r>
      <w:r w:rsidR="00CA57AE">
        <w:t>19 marc</w:t>
      </w:r>
      <w:r>
        <w:t>a 2021 r. znak: RG.6220.</w:t>
      </w:r>
      <w:r w:rsidR="00CA57AE">
        <w:t>7</w:t>
      </w:r>
      <w:r>
        <w:t xml:space="preserve">.2021.EM Burmistrz Drohiczyna wystąpił do Państwowego Powiatowego Inspektora Sanitarnego w Siemiatyczach </w:t>
      </w:r>
      <w:r>
        <w:br/>
        <w:t xml:space="preserve">o wydanie opinii w sprawie obowiązku przeprowadzenia oceny oddziaływania na środowisko przedsięwzięcia mogącego potencjalnie znacząco oddziaływać na środowisko pn. </w:t>
      </w:r>
      <w:r w:rsidR="00CA57AE">
        <w:t xml:space="preserve">„Budowa zespołu hotelowego z częścią gastronomiczną, konferencyjną, rekreacyjną, z basenem, garażem wraz z niezbędną infrastrukturą techniczną i instalacją gazową oraz budowie parkingu zewnętrznego przy Alei Jaćwieży ” na nieruchomościach o nr </w:t>
      </w:r>
      <w:proofErr w:type="spellStart"/>
      <w:r w:rsidR="00CA57AE">
        <w:t>ewid</w:t>
      </w:r>
      <w:proofErr w:type="spellEnd"/>
      <w:r w:rsidR="00CA57AE">
        <w:t>. 1680, 1682, 1683, 1684, 1685, 1686, 1688, 1690, 1691, 1692, 1693, 1694, 1695, 1696, 1703/3, 1703/10, 1703/8, 2000/1 obręb 01 Drohiczyn, powiat siemiatycki, województwo podlaskie</w:t>
      </w:r>
      <w:r>
        <w:t>. Opinią sanitarną</w:t>
      </w:r>
      <w:r w:rsidR="002972E2">
        <w:t xml:space="preserve"> </w:t>
      </w:r>
      <w:r w:rsidR="00882B50">
        <w:t xml:space="preserve">Nr 31.NZ.2021 z dnia 6 kwietnia 2021 r. znak: NZ.7040.26.2021 </w:t>
      </w:r>
      <w:r>
        <w:t>Państwowy Powiatowy Inspektor Sanitarny w Siemiatyczach stwierdził obowiąz</w:t>
      </w:r>
      <w:r w:rsidR="008D501E">
        <w:t>ek</w:t>
      </w:r>
      <w:r>
        <w:t xml:space="preserve"> przeprowadzenia oceny oddziaływania przedsięwzięcia na środowisko.</w:t>
      </w:r>
    </w:p>
    <w:p w14:paraId="0DD2524A" w14:textId="77777777" w:rsidR="005A3944" w:rsidRDefault="005A3944" w:rsidP="005A3944">
      <w:pPr>
        <w:pStyle w:val="Tekstpodstawowy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Pismem z dnia </w:t>
      </w:r>
      <w:r w:rsidR="008D501E">
        <w:rPr>
          <w:rFonts w:ascii="Times New Roman" w:hAnsi="Times New Roman"/>
          <w:sz w:val="24"/>
        </w:rPr>
        <w:t>1</w:t>
      </w:r>
      <w:r w:rsidRPr="00173F83">
        <w:rPr>
          <w:rFonts w:ascii="Times New Roman" w:hAnsi="Times New Roman"/>
          <w:sz w:val="24"/>
        </w:rPr>
        <w:t xml:space="preserve">9 </w:t>
      </w:r>
      <w:r w:rsidR="008D501E">
        <w:rPr>
          <w:rFonts w:ascii="Times New Roman" w:hAnsi="Times New Roman"/>
          <w:sz w:val="24"/>
        </w:rPr>
        <w:t>marca</w:t>
      </w:r>
      <w:r w:rsidRPr="00173F83">
        <w:rPr>
          <w:rFonts w:ascii="Times New Roman" w:hAnsi="Times New Roman"/>
          <w:sz w:val="24"/>
        </w:rPr>
        <w:t xml:space="preserve"> 2021 r. znak: RG.6220.</w:t>
      </w:r>
      <w:r w:rsidR="008D501E">
        <w:rPr>
          <w:rFonts w:ascii="Times New Roman" w:hAnsi="Times New Roman"/>
          <w:sz w:val="24"/>
        </w:rPr>
        <w:t>7</w:t>
      </w:r>
      <w:r w:rsidRPr="00173F83">
        <w:rPr>
          <w:rFonts w:ascii="Times New Roman" w:hAnsi="Times New Roman"/>
          <w:sz w:val="24"/>
        </w:rPr>
        <w:t>.2021.EM Burmistrz</w:t>
      </w:r>
      <w:r>
        <w:t xml:space="preserve"> </w:t>
      </w:r>
      <w:r w:rsidRPr="00173F83">
        <w:rPr>
          <w:rFonts w:ascii="Times New Roman" w:hAnsi="Times New Roman"/>
          <w:sz w:val="24"/>
        </w:rPr>
        <w:t xml:space="preserve">Drohiczyna </w:t>
      </w:r>
      <w:r w:rsidRPr="008B3B8B">
        <w:rPr>
          <w:rFonts w:ascii="Times New Roman" w:hAnsi="Times New Roman"/>
          <w:sz w:val="24"/>
        </w:rPr>
        <w:t>wystąpił do</w:t>
      </w:r>
      <w:r>
        <w:t xml:space="preserve"> </w:t>
      </w:r>
      <w:r>
        <w:rPr>
          <w:rFonts w:ascii="Times New Roman" w:hAnsi="Times New Roman"/>
          <w:sz w:val="24"/>
        </w:rPr>
        <w:t xml:space="preserve">Regionalnego Dyrektora Ochrony Środowiska w Białymstoku o wydanie opinii </w:t>
      </w:r>
      <w:r>
        <w:rPr>
          <w:rFonts w:ascii="Times New Roman" w:hAnsi="Times New Roman"/>
          <w:sz w:val="24"/>
        </w:rPr>
        <w:br/>
        <w:t xml:space="preserve">w sprawie obowiązku przeprowadzenia oceny oddziaływania na środowisko </w:t>
      </w:r>
      <w:r>
        <w:rPr>
          <w:rFonts w:ascii="Times New Roman" w:hAnsi="Times New Roman"/>
          <w:sz w:val="24"/>
        </w:rPr>
        <w:br/>
        <w:t xml:space="preserve">ww. przedsięwzięcia. Opinią z dnia 1 </w:t>
      </w:r>
      <w:r w:rsidR="008D501E">
        <w:rPr>
          <w:rFonts w:ascii="Times New Roman" w:hAnsi="Times New Roman"/>
          <w:sz w:val="24"/>
        </w:rPr>
        <w:t>kwietnia</w:t>
      </w:r>
      <w:r>
        <w:rPr>
          <w:rFonts w:ascii="Times New Roman" w:hAnsi="Times New Roman"/>
          <w:sz w:val="24"/>
        </w:rPr>
        <w:t xml:space="preserve"> 2021 r. znak: WOOŚ</w:t>
      </w:r>
      <w:r w:rsidRPr="002E6856">
        <w:rPr>
          <w:rFonts w:ascii="Times New Roman" w:hAnsi="Times New Roman"/>
          <w:sz w:val="24"/>
        </w:rPr>
        <w:t>.42</w:t>
      </w:r>
      <w:r>
        <w:rPr>
          <w:rFonts w:ascii="Times New Roman" w:hAnsi="Times New Roman"/>
          <w:sz w:val="24"/>
        </w:rPr>
        <w:t>2</w:t>
      </w:r>
      <w:r w:rsidRPr="002E6856">
        <w:rPr>
          <w:rFonts w:ascii="Times New Roman" w:hAnsi="Times New Roman"/>
          <w:sz w:val="24"/>
        </w:rPr>
        <w:t>0.</w:t>
      </w:r>
      <w:r w:rsidR="008D501E">
        <w:rPr>
          <w:rFonts w:ascii="Times New Roman" w:hAnsi="Times New Roman"/>
          <w:sz w:val="24"/>
        </w:rPr>
        <w:t>128</w:t>
      </w:r>
      <w:r>
        <w:rPr>
          <w:rFonts w:ascii="Times New Roman" w:hAnsi="Times New Roman"/>
          <w:sz w:val="24"/>
        </w:rPr>
        <w:t>.2021.D</w:t>
      </w:r>
      <w:r w:rsidR="008D501E">
        <w:rPr>
          <w:rFonts w:ascii="Times New Roman" w:hAnsi="Times New Roman"/>
          <w:sz w:val="24"/>
        </w:rPr>
        <w:t>K</w:t>
      </w:r>
      <w:r w:rsidRPr="002E685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Regionalny Dyrektor Ochrony Środowiska w Białymstoku ul. Dojlidy Fabryczne 23 stwierdził obowiązek przeprowadzenia oceny oddziaływania przedsięwzięcia na środowisko dla przedmiotowego przedsięwzięcia i określił zakres raportu o oddziaływaniu przedsięwzięcia na środowisko.</w:t>
      </w:r>
    </w:p>
    <w:p w14:paraId="58ABA5D1" w14:textId="77777777" w:rsidR="005A3944" w:rsidRPr="00D946E6" w:rsidRDefault="005A3944" w:rsidP="005A3944">
      <w:pPr>
        <w:pStyle w:val="Tekstpodstawowy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Pismem z dnia </w:t>
      </w:r>
      <w:r w:rsidR="008D501E">
        <w:rPr>
          <w:rFonts w:ascii="Times New Roman" w:hAnsi="Times New Roman"/>
          <w:sz w:val="24"/>
        </w:rPr>
        <w:t>1</w:t>
      </w:r>
      <w:r w:rsidRPr="00173F83">
        <w:rPr>
          <w:rFonts w:ascii="Times New Roman" w:hAnsi="Times New Roman"/>
          <w:sz w:val="24"/>
        </w:rPr>
        <w:t xml:space="preserve">9 </w:t>
      </w:r>
      <w:r w:rsidR="008D501E">
        <w:rPr>
          <w:rFonts w:ascii="Times New Roman" w:hAnsi="Times New Roman"/>
          <w:sz w:val="24"/>
        </w:rPr>
        <w:t>marc</w:t>
      </w:r>
      <w:r w:rsidRPr="00173F83">
        <w:rPr>
          <w:rFonts w:ascii="Times New Roman" w:hAnsi="Times New Roman"/>
          <w:sz w:val="24"/>
        </w:rPr>
        <w:t>a 2021 r. znak: RG.6220.</w:t>
      </w:r>
      <w:r w:rsidR="008D501E">
        <w:rPr>
          <w:rFonts w:ascii="Times New Roman" w:hAnsi="Times New Roman"/>
          <w:sz w:val="24"/>
        </w:rPr>
        <w:t>7</w:t>
      </w:r>
      <w:r w:rsidRPr="00173F83">
        <w:rPr>
          <w:rFonts w:ascii="Times New Roman" w:hAnsi="Times New Roman"/>
          <w:sz w:val="24"/>
        </w:rPr>
        <w:t>.2021.EM Burmistrz</w:t>
      </w:r>
      <w:r>
        <w:t xml:space="preserve"> </w:t>
      </w:r>
      <w:r w:rsidRPr="00173F83">
        <w:rPr>
          <w:rFonts w:ascii="Times New Roman" w:hAnsi="Times New Roman"/>
          <w:sz w:val="24"/>
        </w:rPr>
        <w:t xml:space="preserve">Drohiczyna </w:t>
      </w:r>
      <w:r w:rsidRPr="008B3B8B">
        <w:rPr>
          <w:rFonts w:ascii="Times New Roman" w:hAnsi="Times New Roman"/>
          <w:sz w:val="24"/>
        </w:rPr>
        <w:t>wystąpił</w:t>
      </w:r>
      <w:r w:rsidRPr="005B62E6">
        <w:rPr>
          <w:rFonts w:ascii="Times New Roman" w:hAnsi="Times New Roman"/>
          <w:sz w:val="24"/>
        </w:rPr>
        <w:t xml:space="preserve"> do</w:t>
      </w:r>
      <w:r>
        <w:rPr>
          <w:rFonts w:ascii="Times New Roman" w:hAnsi="Times New Roman"/>
          <w:sz w:val="24"/>
        </w:rPr>
        <w:t xml:space="preserve"> </w:t>
      </w:r>
      <w:r w:rsidRPr="005B62E6">
        <w:rPr>
          <w:rFonts w:ascii="Times New Roman" w:hAnsi="Times New Roman"/>
          <w:sz w:val="24"/>
        </w:rPr>
        <w:t xml:space="preserve">Państwowego Gospodarstwa Wodnego Wody Polskie </w:t>
      </w:r>
      <w:r>
        <w:rPr>
          <w:rFonts w:ascii="Times New Roman" w:hAnsi="Times New Roman"/>
          <w:sz w:val="24"/>
        </w:rPr>
        <w:t xml:space="preserve">Zarządu Zlewni </w:t>
      </w:r>
      <w:r>
        <w:rPr>
          <w:rFonts w:ascii="Times New Roman" w:hAnsi="Times New Roman"/>
          <w:sz w:val="24"/>
        </w:rPr>
        <w:br/>
        <w:t xml:space="preserve">w Sokołowie Podlaskim o wydanie opinii w sprawie obowiązku przeprowadzenia oceny oddziaływania na środowisko ww. przedsięwzięcia. Opinią z dnia </w:t>
      </w:r>
      <w:r w:rsidR="008D501E">
        <w:rPr>
          <w:rFonts w:ascii="Times New Roman" w:hAnsi="Times New Roman"/>
          <w:sz w:val="24"/>
        </w:rPr>
        <w:t>15 lipca</w:t>
      </w:r>
      <w:r>
        <w:rPr>
          <w:rFonts w:ascii="Times New Roman" w:hAnsi="Times New Roman"/>
          <w:sz w:val="24"/>
        </w:rPr>
        <w:t xml:space="preserve"> 2021 r. znak: LU.ZZŚ.2.4360.1</w:t>
      </w:r>
      <w:r w:rsidR="008D501E"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>.2021.</w:t>
      </w:r>
      <w:r w:rsidR="008D501E">
        <w:rPr>
          <w:rFonts w:ascii="Times New Roman" w:hAnsi="Times New Roman"/>
          <w:sz w:val="24"/>
        </w:rPr>
        <w:t>JB</w:t>
      </w:r>
      <w:r>
        <w:rPr>
          <w:rFonts w:ascii="Times New Roman" w:hAnsi="Times New Roman"/>
          <w:sz w:val="24"/>
        </w:rPr>
        <w:t xml:space="preserve"> </w:t>
      </w:r>
      <w:r w:rsidRPr="00D946E6">
        <w:rPr>
          <w:rFonts w:ascii="Times New Roman" w:hAnsi="Times New Roman"/>
          <w:sz w:val="24"/>
        </w:rPr>
        <w:t xml:space="preserve">Dyrektor </w:t>
      </w:r>
      <w:r>
        <w:rPr>
          <w:rFonts w:ascii="Times New Roman" w:hAnsi="Times New Roman"/>
          <w:sz w:val="24"/>
        </w:rPr>
        <w:t xml:space="preserve">Zarządu Zlewni w Sokołowie Podlaskim </w:t>
      </w:r>
      <w:r w:rsidRPr="00D946E6">
        <w:rPr>
          <w:rFonts w:ascii="Times New Roman" w:hAnsi="Times New Roman"/>
          <w:sz w:val="24"/>
        </w:rPr>
        <w:t xml:space="preserve"> Państwowego Gospodarstwa Wodnego Wody Polskie nie stwierdził potrzeby przeprowadzenia oceny oddziaływania ww. planowanego przedsięwzięcia na środowisko.</w:t>
      </w:r>
    </w:p>
    <w:p w14:paraId="4C0520F6" w14:textId="77777777" w:rsidR="005A3944" w:rsidRDefault="005A3944" w:rsidP="005A3944">
      <w:pPr>
        <w:pStyle w:val="Tekstpodstawowy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Po wnikliwej analizie dokumentacji sprawy oraz po zapoznaniu się z ww. opinią Państwowego Powiatowego Inspektora Sanitarnego w Siemiatyczach oraz postanowieniem Regionalnego Dyrektora Ochrony Środowiska w Białymstoku i Państwowego Gospodarstwa Wodnego Wody Polskie Zarządu Zlewni w Sokołowie Podlaskim, uwzględniając łącznie uwarunkowania zawarte w art. 63 ust. 1 ustawy z dnia 3 października 2008 r. o udostępnianiu informacji o środowisku i jego ochronie, udziale społeczeństwa w ochronie środowiska oraz </w:t>
      </w:r>
      <w:r>
        <w:rPr>
          <w:rFonts w:ascii="Times New Roman" w:hAnsi="Times New Roman"/>
          <w:sz w:val="24"/>
        </w:rPr>
        <w:br/>
        <w:t xml:space="preserve">o ocenach oddziaływania na środowisko (Dz. U. z 2021 r., poz. 247 z późn. zm.) organ </w:t>
      </w:r>
      <w:r>
        <w:rPr>
          <w:rFonts w:ascii="Times New Roman" w:hAnsi="Times New Roman"/>
          <w:sz w:val="24"/>
        </w:rPr>
        <w:br/>
        <w:t>w niniejszym postanowieniu stwierdził potrzebę przeprowadzenia oceny oddziaływania na środowisko dla planowanego przedsięwzięcia. Organ prowadzący postępowanie administracyjne poddał analizie:</w:t>
      </w:r>
    </w:p>
    <w:p w14:paraId="7BCE55A1" w14:textId="77777777" w:rsidR="005A3944" w:rsidRDefault="005A3944" w:rsidP="005A3944">
      <w:pPr>
        <w:pStyle w:val="Tekstpodstawowy"/>
        <w:numPr>
          <w:ilvl w:val="0"/>
          <w:numId w:val="8"/>
        </w:numPr>
        <w:tabs>
          <w:tab w:val="num" w:pos="284"/>
        </w:tabs>
        <w:suppressAutoHyphens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rodzaj i charakterystykę przedsięwzięcia, z uwzględnieniem:</w:t>
      </w:r>
    </w:p>
    <w:p w14:paraId="35B800A4" w14:textId="77777777" w:rsidR="005A3944" w:rsidRPr="00B142CB" w:rsidRDefault="005A3944" w:rsidP="005A3944">
      <w:pPr>
        <w:pStyle w:val="Tekstpodstawowy"/>
        <w:numPr>
          <w:ilvl w:val="0"/>
          <w:numId w:val="9"/>
        </w:numPr>
        <w:tabs>
          <w:tab w:val="clear" w:pos="737"/>
          <w:tab w:val="num" w:pos="567"/>
        </w:tabs>
        <w:suppressAutoHyphens w:val="0"/>
        <w:ind w:left="567" w:hanging="283"/>
        <w:rPr>
          <w:rFonts w:ascii="Times New Roman" w:hAnsi="Times New Roman"/>
          <w:sz w:val="24"/>
        </w:rPr>
      </w:pPr>
      <w:r w:rsidRPr="00B142CB">
        <w:rPr>
          <w:rFonts w:ascii="Times New Roman" w:hAnsi="Times New Roman"/>
          <w:i/>
          <w:sz w:val="24"/>
        </w:rPr>
        <w:t>skali przedsięwzięcia i wielkości zajmowanego terenu oraz ich wzajemnych proporcji</w:t>
      </w:r>
      <w:r w:rsidRPr="00B142CB">
        <w:rPr>
          <w:rFonts w:ascii="Times New Roman" w:hAnsi="Times New Roman"/>
          <w:sz w:val="24"/>
        </w:rPr>
        <w:t>,</w:t>
      </w:r>
    </w:p>
    <w:p w14:paraId="6EFD76DB" w14:textId="77777777" w:rsidR="005A3944" w:rsidRPr="00FF30E4" w:rsidRDefault="005A3944" w:rsidP="0078525B">
      <w:pPr>
        <w:tabs>
          <w:tab w:val="left" w:pos="851"/>
        </w:tabs>
        <w:autoSpaceDE w:val="0"/>
        <w:autoSpaceDN w:val="0"/>
        <w:adjustRightInd w:val="0"/>
        <w:spacing w:line="360" w:lineRule="auto"/>
        <w:ind w:left="284" w:firstLine="283"/>
        <w:jc w:val="both"/>
      </w:pPr>
      <w:r>
        <w:rPr>
          <w:bCs/>
        </w:rPr>
        <w:tab/>
      </w:r>
      <w:r w:rsidRPr="00B142CB">
        <w:rPr>
          <w:bCs/>
        </w:rPr>
        <w:t>Planowane przedsięwzięcie, polega na</w:t>
      </w:r>
      <w:r w:rsidRPr="00B142CB">
        <w:t xml:space="preserve"> budowie </w:t>
      </w:r>
      <w:r w:rsidR="008D501E">
        <w:t>zespołu hotelowego z częścią gastronomiczną, konferencyjną, rekreacyjną z basenem, garażem wraz z niezbędną infrastrukturą techniczna i instalacją gazową</w:t>
      </w:r>
      <w:r w:rsidRPr="00FF30E4">
        <w:rPr>
          <w:color w:val="000000"/>
          <w:lang w:bidi="pl-PL"/>
        </w:rPr>
        <w:t xml:space="preserve"> </w:t>
      </w:r>
      <w:r w:rsidR="008D501E">
        <w:rPr>
          <w:color w:val="000000"/>
          <w:lang w:bidi="pl-PL"/>
        </w:rPr>
        <w:t xml:space="preserve">oraz budowie parkingu zewnętrznego przy Alei Jaćwieży </w:t>
      </w:r>
      <w:r w:rsidR="00D02A58">
        <w:rPr>
          <w:color w:val="000000"/>
          <w:lang w:bidi="pl-PL"/>
        </w:rPr>
        <w:t xml:space="preserve">na nieruchomościach o nr </w:t>
      </w:r>
      <w:proofErr w:type="spellStart"/>
      <w:r w:rsidR="00D02A58">
        <w:rPr>
          <w:color w:val="000000"/>
          <w:lang w:bidi="pl-PL"/>
        </w:rPr>
        <w:t>ewid</w:t>
      </w:r>
      <w:proofErr w:type="spellEnd"/>
      <w:r w:rsidR="00D02A58">
        <w:rPr>
          <w:color w:val="000000"/>
          <w:lang w:bidi="pl-PL"/>
        </w:rPr>
        <w:t xml:space="preserve">. </w:t>
      </w:r>
      <w:r w:rsidR="0078525B">
        <w:t>1680, 1682, 1683, 1684, 1685, 1686, 1688, 1690, 1691, 1692, 1693, 1694, 1695, 1696, 1703/3, 1703/10, 1703/8, 2000/1 obręb 01 Drohiczyn. Łączna powierzchnia przedsięwzięcia wyniesie ok. 116259 m</w:t>
      </w:r>
      <w:r w:rsidR="0078525B">
        <w:rPr>
          <w:vertAlign w:val="superscript"/>
        </w:rPr>
        <w:t>2</w:t>
      </w:r>
      <w:r w:rsidR="0078525B">
        <w:t>.</w:t>
      </w:r>
      <w:r w:rsidR="0078525B" w:rsidRPr="00FF30E4">
        <w:rPr>
          <w:color w:val="000000"/>
          <w:lang w:bidi="pl-PL"/>
        </w:rPr>
        <w:t xml:space="preserve"> </w:t>
      </w:r>
      <w:r w:rsidR="0078525B">
        <w:rPr>
          <w:color w:val="000000"/>
          <w:lang w:bidi="pl-PL"/>
        </w:rPr>
        <w:t xml:space="preserve">W ramach planowanego przedsięwzięcia zostaną wykonane budynki zespołu hotelowego wraz </w:t>
      </w:r>
      <w:r w:rsidR="002972E2">
        <w:rPr>
          <w:color w:val="000000"/>
          <w:lang w:bidi="pl-PL"/>
        </w:rPr>
        <w:br/>
      </w:r>
      <w:r w:rsidR="0078525B">
        <w:rPr>
          <w:color w:val="000000"/>
          <w:lang w:bidi="pl-PL"/>
        </w:rPr>
        <w:t>z basenem oraz drogi dojazdowe, parkingi zewnętrze oraz parking wewnętrzny</w:t>
      </w:r>
      <w:r w:rsidRPr="00FF30E4">
        <w:rPr>
          <w:color w:val="000000"/>
          <w:lang w:bidi="pl-PL"/>
        </w:rPr>
        <w:t>.</w:t>
      </w:r>
      <w:r w:rsidR="0078525B">
        <w:rPr>
          <w:color w:val="000000"/>
          <w:lang w:bidi="pl-PL"/>
        </w:rPr>
        <w:t xml:space="preserve"> Na parkingach przewiduje się miejsca parkingowe dla samochodów osobowych oraz autokarów.</w:t>
      </w:r>
    </w:p>
    <w:p w14:paraId="0CC5A340" w14:textId="77777777" w:rsidR="005A3944" w:rsidRDefault="005A3944" w:rsidP="005A3944">
      <w:pPr>
        <w:pStyle w:val="Tekstpodstawowy"/>
        <w:numPr>
          <w:ilvl w:val="0"/>
          <w:numId w:val="9"/>
        </w:numPr>
        <w:tabs>
          <w:tab w:val="clear" w:pos="737"/>
          <w:tab w:val="num" w:pos="284"/>
          <w:tab w:val="num" w:pos="567"/>
        </w:tabs>
        <w:suppressAutoHyphens w:val="0"/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powiązań z innymi przedsięwzięciami, w szczególności kumulowania się oddziaływań przedsięwzięć znajdujących się na obszarze, na który będzie oddziaływać przedsięwzięcie</w:t>
      </w:r>
      <w:r>
        <w:rPr>
          <w:rFonts w:ascii="Times New Roman" w:hAnsi="Times New Roman"/>
          <w:sz w:val="24"/>
        </w:rPr>
        <w:t>,</w:t>
      </w:r>
    </w:p>
    <w:p w14:paraId="1514931D" w14:textId="77777777" w:rsidR="005A3944" w:rsidRDefault="005A3944" w:rsidP="005A3944">
      <w:pPr>
        <w:pStyle w:val="Tekstpodstawowy"/>
        <w:ind w:left="567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Przeprowadzenie oceny oddziaływania pozwoli ocenić prawdopodobieństwo wystąpienia i wielkość oddziaływań skumulowanych.</w:t>
      </w:r>
    </w:p>
    <w:p w14:paraId="515C703D" w14:textId="77777777" w:rsidR="005A3944" w:rsidRDefault="005A3944" w:rsidP="005A3944">
      <w:pPr>
        <w:pStyle w:val="Tekstpodstawowy"/>
        <w:numPr>
          <w:ilvl w:val="0"/>
          <w:numId w:val="9"/>
        </w:numPr>
        <w:tabs>
          <w:tab w:val="clear" w:pos="737"/>
          <w:tab w:val="num" w:pos="567"/>
        </w:tabs>
        <w:suppressAutoHyphens w:val="0"/>
        <w:ind w:left="567" w:hanging="28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wykorzystywania zasobów  naturalnych,</w:t>
      </w:r>
    </w:p>
    <w:p w14:paraId="624AB08C" w14:textId="77777777" w:rsidR="005A3944" w:rsidRDefault="005A3944" w:rsidP="005A3944">
      <w:pPr>
        <w:pStyle w:val="Tekstpodstawowy"/>
        <w:ind w:left="567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etapie eksploatacji przedsięwzięcia wystąpi zapotrzebowanie </w:t>
      </w:r>
      <w:r w:rsidR="0078525B">
        <w:rPr>
          <w:rFonts w:ascii="Times New Roman" w:hAnsi="Times New Roman"/>
          <w:sz w:val="24"/>
        </w:rPr>
        <w:t xml:space="preserve">wody, </w:t>
      </w:r>
      <w:r>
        <w:rPr>
          <w:rFonts w:ascii="Times New Roman" w:hAnsi="Times New Roman"/>
          <w:sz w:val="24"/>
        </w:rPr>
        <w:t xml:space="preserve">paliw </w:t>
      </w:r>
      <w:r>
        <w:rPr>
          <w:rFonts w:ascii="Times New Roman" w:hAnsi="Times New Roman"/>
          <w:sz w:val="24"/>
        </w:rPr>
        <w:br/>
        <w:t xml:space="preserve">i energii. </w:t>
      </w:r>
    </w:p>
    <w:p w14:paraId="6663C346" w14:textId="77777777" w:rsidR="005A3944" w:rsidRDefault="005A3944" w:rsidP="005A3944">
      <w:pPr>
        <w:pStyle w:val="Stopka"/>
        <w:numPr>
          <w:ilvl w:val="1"/>
          <w:numId w:val="9"/>
        </w:numPr>
        <w:suppressLineNumbers w:val="0"/>
        <w:tabs>
          <w:tab w:val="left" w:pos="567"/>
        </w:tabs>
        <w:suppressAutoHyphens w:val="0"/>
        <w:spacing w:line="360" w:lineRule="auto"/>
        <w:ind w:left="567" w:hanging="283"/>
        <w:jc w:val="both"/>
        <w:rPr>
          <w:i/>
        </w:rPr>
      </w:pPr>
      <w:r>
        <w:rPr>
          <w:i/>
        </w:rPr>
        <w:t>emisji i występowania innych uciążliwości,</w:t>
      </w:r>
    </w:p>
    <w:p w14:paraId="1C473B29" w14:textId="77777777" w:rsidR="005A3944" w:rsidRDefault="005A3944" w:rsidP="005A3944">
      <w:pPr>
        <w:pStyle w:val="Stopka"/>
        <w:tabs>
          <w:tab w:val="left" w:pos="708"/>
        </w:tabs>
        <w:spacing w:line="360" w:lineRule="auto"/>
        <w:ind w:left="567" w:firstLine="284"/>
        <w:jc w:val="both"/>
      </w:pPr>
      <w:r>
        <w:t>Na etapie realizacji planowanego przedsięwzięcia nastąpi emisja hałasu i spalin związana z prowadzonymi pracami budowlanymi. Prace te prowadzone będą z użyciem sprawnego sprzętu budowlanego oraz w porze dziennej, w celu ograniczenia uciążliwości hałasu.</w:t>
      </w:r>
    </w:p>
    <w:p w14:paraId="73B5487E" w14:textId="77777777" w:rsidR="005A3944" w:rsidRDefault="005A3944" w:rsidP="005A3944">
      <w:pPr>
        <w:pStyle w:val="Stopka"/>
        <w:tabs>
          <w:tab w:val="left" w:pos="708"/>
        </w:tabs>
        <w:spacing w:line="360" w:lineRule="auto"/>
        <w:ind w:left="567" w:firstLine="284"/>
        <w:jc w:val="both"/>
      </w:pPr>
      <w:r>
        <w:t xml:space="preserve">Na etapie eksploatacji przedsięwzięcia wystąpi emisja gazów i pyłów do powietrza </w:t>
      </w:r>
      <w:r>
        <w:br/>
        <w:t>oraz hałasu z ruchu pojazdów i systemu wentylacji.</w:t>
      </w:r>
    </w:p>
    <w:p w14:paraId="0CAAF73F" w14:textId="77777777" w:rsidR="005A3944" w:rsidRDefault="005A3944" w:rsidP="005A3944">
      <w:pPr>
        <w:pStyle w:val="Stopka"/>
        <w:tabs>
          <w:tab w:val="left" w:pos="708"/>
        </w:tabs>
        <w:spacing w:line="360" w:lineRule="auto"/>
        <w:ind w:left="567" w:firstLine="284"/>
        <w:jc w:val="both"/>
      </w:pPr>
      <w:r>
        <w:t xml:space="preserve">Przeprowadzenie oceny oddziaływania na środowisko pozwoli, określić oddziaływanie przedsięwzięcia na poszczególne elementy środowiska, a także umożliwi określenie skutecznych metod minimalizacji powstających uciążliwości. </w:t>
      </w:r>
    </w:p>
    <w:p w14:paraId="15DBEDE7" w14:textId="5597FDF2" w:rsidR="005A3944" w:rsidRDefault="005A3944" w:rsidP="005A3944">
      <w:pPr>
        <w:pStyle w:val="Stopka"/>
        <w:numPr>
          <w:ilvl w:val="1"/>
          <w:numId w:val="10"/>
        </w:numPr>
        <w:tabs>
          <w:tab w:val="clear" w:pos="794"/>
          <w:tab w:val="num" w:pos="567"/>
          <w:tab w:val="left" w:pos="708"/>
        </w:tabs>
        <w:spacing w:line="360" w:lineRule="auto"/>
        <w:ind w:left="567" w:hanging="283"/>
        <w:jc w:val="both"/>
        <w:rPr>
          <w:bCs/>
          <w:i/>
        </w:rPr>
      </w:pPr>
      <w:r>
        <w:rPr>
          <w:bCs/>
          <w:i/>
        </w:rPr>
        <w:t xml:space="preserve">ryzyka wystąpienia poważnej awarii, przy uwzględnieniu używanych substancji </w:t>
      </w:r>
      <w:r w:rsidR="006A79C1">
        <w:rPr>
          <w:bCs/>
          <w:i/>
        </w:rPr>
        <w:br/>
      </w:r>
      <w:r>
        <w:rPr>
          <w:bCs/>
          <w:i/>
        </w:rPr>
        <w:t>i stosowanych technologii</w:t>
      </w:r>
    </w:p>
    <w:p w14:paraId="31426B5E" w14:textId="77777777" w:rsidR="005A3944" w:rsidRDefault="005A3944" w:rsidP="005A3944">
      <w:pPr>
        <w:pStyle w:val="Stopka"/>
        <w:tabs>
          <w:tab w:val="left" w:pos="708"/>
        </w:tabs>
        <w:spacing w:line="360" w:lineRule="auto"/>
        <w:ind w:left="567" w:firstLine="284"/>
        <w:jc w:val="both"/>
        <w:rPr>
          <w:b/>
          <w:bCs/>
        </w:rPr>
      </w:pPr>
      <w:r>
        <w:rPr>
          <w:bCs/>
        </w:rPr>
        <w:t>Przeprowadzenie oceny oddziaływania na środowisko pozwoli na określenie ryzyka wystąpienia poważnej awarii oraz określenia sposobów zapobiegania awarii.</w:t>
      </w:r>
    </w:p>
    <w:p w14:paraId="5C1DD4AE" w14:textId="77777777" w:rsidR="005A3944" w:rsidRDefault="005A3944" w:rsidP="005A3944">
      <w:pPr>
        <w:pStyle w:val="Stopka"/>
        <w:numPr>
          <w:ilvl w:val="0"/>
          <w:numId w:val="11"/>
        </w:numPr>
        <w:suppressLineNumbers w:val="0"/>
        <w:tabs>
          <w:tab w:val="clear" w:pos="397"/>
          <w:tab w:val="left" w:pos="284"/>
        </w:tabs>
        <w:suppressAutoHyphens w:val="0"/>
        <w:spacing w:line="360" w:lineRule="auto"/>
        <w:ind w:left="284" w:hanging="284"/>
        <w:jc w:val="both"/>
        <w:rPr>
          <w:b/>
          <w:bCs/>
        </w:rPr>
      </w:pPr>
      <w:r>
        <w:rPr>
          <w:b/>
          <w:bCs/>
        </w:rPr>
        <w:t>usytuowanie przedsięwzięcia, z uwzględnieniem możliwego zagrożenia dla środowiska, w szczególności przy istniejącym użytkowaniu terenu, zdolności samooczyszczania się środowiska i odnawiania się zasobów naturalnych, walorów przyrodniczych i krajobrazowych oraz uwarunkowań miejscowych planów zagospodarowania przestrzennego – uwzględniające:</w:t>
      </w:r>
    </w:p>
    <w:p w14:paraId="7F7507C0" w14:textId="77777777" w:rsidR="005A3944" w:rsidRDefault="005A3944" w:rsidP="005A3944">
      <w:pPr>
        <w:pStyle w:val="Stopka"/>
        <w:numPr>
          <w:ilvl w:val="1"/>
          <w:numId w:val="11"/>
        </w:numPr>
        <w:suppressLineNumbers w:val="0"/>
        <w:tabs>
          <w:tab w:val="left" w:pos="567"/>
        </w:tabs>
        <w:suppressAutoHyphens w:val="0"/>
        <w:spacing w:line="360" w:lineRule="auto"/>
        <w:ind w:left="567" w:hanging="283"/>
        <w:jc w:val="both"/>
        <w:rPr>
          <w:bCs/>
        </w:rPr>
      </w:pPr>
      <w:r>
        <w:rPr>
          <w:bCs/>
          <w:i/>
        </w:rPr>
        <w:t>obszary wodno – błotne oraz inne obszary o płytkim zaleganiu wód podziemnych,</w:t>
      </w:r>
    </w:p>
    <w:p w14:paraId="47B74A35" w14:textId="77777777" w:rsidR="005A3944" w:rsidRDefault="0078525B" w:rsidP="005A3944">
      <w:pPr>
        <w:pStyle w:val="Stopka"/>
        <w:tabs>
          <w:tab w:val="left" w:pos="708"/>
        </w:tabs>
        <w:spacing w:line="360" w:lineRule="auto"/>
        <w:ind w:left="567" w:firstLine="284"/>
        <w:jc w:val="both"/>
        <w:rPr>
          <w:bCs/>
        </w:rPr>
      </w:pPr>
      <w:r>
        <w:rPr>
          <w:bCs/>
        </w:rPr>
        <w:t>Planowane przedsięwzięcie zlokalizowane będzie w dolinie rzeki Bug. W</w:t>
      </w:r>
      <w:r w:rsidR="005A3944">
        <w:rPr>
          <w:bCs/>
        </w:rPr>
        <w:t xml:space="preserve"> miejscu realizacji przedsięwzięcia oraz jej pobliżu występują obszary wodno – błotne </w:t>
      </w:r>
      <w:r w:rsidR="001E0C4B">
        <w:rPr>
          <w:bCs/>
        </w:rPr>
        <w:t>i związane z tymi obszarami siedliska i gatunki wymienione w załącznikach Dyrektywy Parlamentu Europejskiego</w:t>
      </w:r>
      <w:r w:rsidR="001A35FF">
        <w:rPr>
          <w:bCs/>
        </w:rPr>
        <w:t xml:space="preserve"> </w:t>
      </w:r>
      <w:r w:rsidR="001A35FF">
        <w:rPr>
          <w:color w:val="000000"/>
          <w:lang w:eastAsia="pl-PL" w:bidi="pl-PL"/>
        </w:rPr>
        <w:t xml:space="preserve">i Rady 2009/147/WE z dnia 30 listopada 2009 r. w sprawie ochrony dzikiego ptactwa (tzw. Dyrektywa Ptasia) oraz Dyrektywy Rady 92/43/EWG </w:t>
      </w:r>
      <w:r w:rsidR="001A35FF">
        <w:rPr>
          <w:color w:val="000000"/>
          <w:lang w:eastAsia="pl-PL" w:bidi="pl-PL"/>
        </w:rPr>
        <w:br/>
        <w:t>z dnia 21 maja 1992 r. w sprawie ochrony siedlisk przyrodniczych oraz dzikiej fauny</w:t>
      </w:r>
      <w:r w:rsidR="001A35FF">
        <w:rPr>
          <w:color w:val="000000"/>
          <w:lang w:eastAsia="pl-PL" w:bidi="pl-PL"/>
        </w:rPr>
        <w:br/>
        <w:t>i flory (tzw. Dyrektywa Siedliskowa). Przeprowadzenie oceny oddziaływania pozwoli określić stopień oddziaływania planowanego przedsięwzięcia ona obszary podlegające ochronie.</w:t>
      </w:r>
    </w:p>
    <w:p w14:paraId="5DA6BE06" w14:textId="77777777" w:rsidR="005A3944" w:rsidRDefault="005A3944" w:rsidP="005A3944">
      <w:pPr>
        <w:pStyle w:val="Stopka"/>
        <w:numPr>
          <w:ilvl w:val="1"/>
          <w:numId w:val="11"/>
        </w:numPr>
        <w:suppressLineNumbers w:val="0"/>
        <w:tabs>
          <w:tab w:val="clear" w:pos="794"/>
          <w:tab w:val="num" w:pos="567"/>
          <w:tab w:val="left" w:pos="708"/>
        </w:tabs>
        <w:suppressAutoHyphens w:val="0"/>
        <w:spacing w:line="360" w:lineRule="auto"/>
        <w:ind w:left="567" w:hanging="283"/>
        <w:jc w:val="both"/>
        <w:rPr>
          <w:bCs/>
        </w:rPr>
      </w:pPr>
      <w:r>
        <w:rPr>
          <w:bCs/>
          <w:i/>
        </w:rPr>
        <w:t>obszary wybrzeży,</w:t>
      </w:r>
    </w:p>
    <w:p w14:paraId="60D4E629" w14:textId="77777777" w:rsidR="005A3944" w:rsidRDefault="005A3944" w:rsidP="005A3944">
      <w:pPr>
        <w:pStyle w:val="Stopka"/>
        <w:tabs>
          <w:tab w:val="left" w:pos="708"/>
        </w:tabs>
        <w:spacing w:line="360" w:lineRule="auto"/>
        <w:ind w:left="567" w:hanging="283"/>
        <w:jc w:val="both"/>
        <w:rPr>
          <w:bCs/>
        </w:rPr>
      </w:pPr>
      <w:r>
        <w:rPr>
          <w:bCs/>
          <w:i/>
        </w:rPr>
        <w:tab/>
      </w:r>
      <w:r>
        <w:rPr>
          <w:bCs/>
        </w:rPr>
        <w:t>nie występują takie obszary</w:t>
      </w:r>
    </w:p>
    <w:p w14:paraId="628EA801" w14:textId="77777777" w:rsidR="005A3944" w:rsidRDefault="005A3944" w:rsidP="005A3944">
      <w:pPr>
        <w:pStyle w:val="Stopka"/>
        <w:numPr>
          <w:ilvl w:val="1"/>
          <w:numId w:val="11"/>
        </w:numPr>
        <w:suppressLineNumbers w:val="0"/>
        <w:tabs>
          <w:tab w:val="left" w:pos="567"/>
        </w:tabs>
        <w:suppressAutoHyphens w:val="0"/>
        <w:spacing w:line="360" w:lineRule="auto"/>
        <w:ind w:left="567" w:hanging="283"/>
        <w:jc w:val="both"/>
        <w:rPr>
          <w:bCs/>
        </w:rPr>
      </w:pPr>
      <w:r>
        <w:rPr>
          <w:bCs/>
          <w:i/>
        </w:rPr>
        <w:lastRenderedPageBreak/>
        <w:t>obszary górskie lub leśne,</w:t>
      </w:r>
    </w:p>
    <w:p w14:paraId="15D02AE6" w14:textId="77777777" w:rsidR="005A3944" w:rsidRDefault="005A3944" w:rsidP="005A3944">
      <w:pPr>
        <w:pStyle w:val="Stopka"/>
        <w:tabs>
          <w:tab w:val="left" w:pos="708"/>
        </w:tabs>
        <w:spacing w:line="360" w:lineRule="auto"/>
        <w:ind w:left="567" w:hanging="283"/>
        <w:jc w:val="both"/>
        <w:rPr>
          <w:bCs/>
          <w:i/>
        </w:rPr>
      </w:pPr>
      <w:r>
        <w:rPr>
          <w:bCs/>
        </w:rPr>
        <w:tab/>
        <w:t>nie występują takie obszary</w:t>
      </w:r>
      <w:r>
        <w:rPr>
          <w:bCs/>
          <w:i/>
        </w:rPr>
        <w:t xml:space="preserve"> </w:t>
      </w:r>
    </w:p>
    <w:p w14:paraId="6E0A68AF" w14:textId="77777777" w:rsidR="005A3944" w:rsidRDefault="005A3944" w:rsidP="005A3944">
      <w:pPr>
        <w:pStyle w:val="Stopka"/>
        <w:numPr>
          <w:ilvl w:val="1"/>
          <w:numId w:val="11"/>
        </w:numPr>
        <w:suppressLineNumbers w:val="0"/>
        <w:tabs>
          <w:tab w:val="clear" w:pos="794"/>
          <w:tab w:val="num" w:pos="567"/>
        </w:tabs>
        <w:suppressAutoHyphens w:val="0"/>
        <w:spacing w:line="360" w:lineRule="auto"/>
        <w:ind w:left="567" w:hanging="283"/>
        <w:jc w:val="both"/>
        <w:rPr>
          <w:bCs/>
        </w:rPr>
      </w:pPr>
      <w:r>
        <w:rPr>
          <w:bCs/>
          <w:i/>
        </w:rPr>
        <w:t>obszary objęte ochroną, w tym strefy ochronne ujęć wód i obszary ochronne zbiorników wód śródlądowych,</w:t>
      </w:r>
    </w:p>
    <w:p w14:paraId="205EE515" w14:textId="77777777" w:rsidR="005A3944" w:rsidRDefault="005A3944" w:rsidP="005A3944">
      <w:pPr>
        <w:pStyle w:val="Stopka"/>
        <w:tabs>
          <w:tab w:val="left" w:pos="708"/>
        </w:tabs>
        <w:spacing w:line="360" w:lineRule="auto"/>
        <w:ind w:left="567" w:firstLine="284"/>
        <w:jc w:val="both"/>
        <w:rPr>
          <w:bCs/>
        </w:rPr>
      </w:pPr>
      <w:r>
        <w:rPr>
          <w:bCs/>
        </w:rPr>
        <w:t>W miejscu realizacji inwestycji oraz w jej pobliżu nie występują obszary objęte ochroną, w tym obszary stref ochronnych ujęć wód i obszary ochronne zbiorników wód śródlądowych.</w:t>
      </w:r>
    </w:p>
    <w:p w14:paraId="7387127E" w14:textId="77777777" w:rsidR="005A3944" w:rsidRDefault="005A3944" w:rsidP="005A3944">
      <w:pPr>
        <w:pStyle w:val="Stopka"/>
        <w:numPr>
          <w:ilvl w:val="1"/>
          <w:numId w:val="11"/>
        </w:numPr>
        <w:suppressLineNumbers w:val="0"/>
        <w:tabs>
          <w:tab w:val="clear" w:pos="794"/>
          <w:tab w:val="num" w:pos="567"/>
        </w:tabs>
        <w:suppressAutoHyphens w:val="0"/>
        <w:spacing w:line="360" w:lineRule="auto"/>
        <w:ind w:left="567" w:hanging="283"/>
        <w:jc w:val="both"/>
        <w:rPr>
          <w:bCs/>
        </w:rPr>
      </w:pPr>
      <w:r>
        <w:rPr>
          <w:bCs/>
          <w:i/>
        </w:rPr>
        <w:t>obszary wymagające specjalnej ochrony ze względu na występowanie gatunków roślin i zwierząt lub ich siedlisk lub siedlisk przyrodniczych objętych ochroną, w tym obszary Natura 2000 oraz pozostałe formy ochrony przyrody,</w:t>
      </w:r>
    </w:p>
    <w:p w14:paraId="1FDD7100" w14:textId="02A6E7D6" w:rsidR="005A3944" w:rsidRDefault="006A79C1" w:rsidP="005A3944">
      <w:pPr>
        <w:pStyle w:val="Stopka"/>
        <w:tabs>
          <w:tab w:val="left" w:pos="708"/>
        </w:tabs>
        <w:spacing w:line="360" w:lineRule="auto"/>
        <w:ind w:left="567" w:firstLine="284"/>
        <w:jc w:val="both"/>
        <w:rPr>
          <w:bCs/>
        </w:rPr>
      </w:pPr>
      <w:r>
        <w:rPr>
          <w:color w:val="000000"/>
          <w:lang w:eastAsia="pl-PL" w:bidi="pl-PL"/>
        </w:rPr>
        <w:t xml:space="preserve">Planowane przedsięwzięcie zlokalizowane jest w granicach obszaru specjalnej ochrony ptaków Natura 2000 Dolina Dolnego Bugu PLB 140001, o którym mowa </w:t>
      </w:r>
      <w:r>
        <w:rPr>
          <w:color w:val="000000"/>
          <w:lang w:eastAsia="pl-PL" w:bidi="pl-PL"/>
        </w:rPr>
        <w:br/>
        <w:t xml:space="preserve">w rozporządzeniu Ministra Środowiska z dnia 12 stycznia 201l r. w sprawie obszarów specjalnej ochrony ptaków Natura 2000 (Dz. U. Nr 25, poz. 133, ze zm.) oraz </w:t>
      </w:r>
      <w:r>
        <w:rPr>
          <w:color w:val="000000"/>
          <w:lang w:eastAsia="pl-PL" w:bidi="pl-PL"/>
        </w:rPr>
        <w:br/>
        <w:t>w granicach projektowanego specjalnego obszaru ochrony siedlisk Natura 2000 Ostoja Nadbużańska PLH140011 zatwierdzonego przez Komisję Europejską. Ponadto t</w:t>
      </w:r>
      <w:r w:rsidR="005A3944">
        <w:rPr>
          <w:bCs/>
        </w:rPr>
        <w:t xml:space="preserve">eren planowanego przedsięwzięcia zlokalizowany jest w Obszarze Chronionego Krajobrazu Dolina Bugu, dla którego obowiązują przepisy uchwały Nr XVIII/215/2020 Sejmiku Województwa Podlaskiego z dnia 27 kwietnia 2020 r. w sprawie Obszaru chronionego Krajobrazu „Dolina Bugu” utworzonego ze względu na wyróżniający się krajobraz </w:t>
      </w:r>
      <w:r>
        <w:rPr>
          <w:bCs/>
        </w:rPr>
        <w:br/>
      </w:r>
      <w:r w:rsidR="005A3944">
        <w:rPr>
          <w:bCs/>
        </w:rPr>
        <w:t xml:space="preserve">o zróżnicowanych ekosystemach, wartościowych ze względu na możliwość zaspokojenia potrzeb związanych z turystyką i wypoczynkiem, a także pełnią funkcję korytarzy ekologicznych.  </w:t>
      </w:r>
      <w:r>
        <w:rPr>
          <w:bCs/>
        </w:rPr>
        <w:t>Przeprowadzenie oceny oddziaływania przedsięwzięcia na środowisko pozwoli ocenić stopień oddziaływania na występujące formy ochrony przyrody.</w:t>
      </w:r>
    </w:p>
    <w:p w14:paraId="0D44BEFB" w14:textId="77777777" w:rsidR="005A3944" w:rsidRDefault="005A3944" w:rsidP="005A3944">
      <w:pPr>
        <w:pStyle w:val="Stopka"/>
        <w:numPr>
          <w:ilvl w:val="0"/>
          <w:numId w:val="12"/>
        </w:numPr>
        <w:suppressLineNumbers w:val="0"/>
        <w:tabs>
          <w:tab w:val="num" w:pos="567"/>
        </w:tabs>
        <w:suppressAutoHyphens w:val="0"/>
        <w:spacing w:line="360" w:lineRule="auto"/>
        <w:ind w:hanging="510"/>
        <w:jc w:val="both"/>
        <w:rPr>
          <w:bCs/>
        </w:rPr>
      </w:pPr>
      <w:r>
        <w:rPr>
          <w:bCs/>
          <w:i/>
        </w:rPr>
        <w:t>obszary, na których standardy jakości środowiska zostały przekroczone</w:t>
      </w:r>
      <w:r>
        <w:rPr>
          <w:bCs/>
        </w:rPr>
        <w:t>,</w:t>
      </w:r>
    </w:p>
    <w:p w14:paraId="215F5C95" w14:textId="77777777" w:rsidR="005A3944" w:rsidRDefault="005A3944" w:rsidP="005A3944">
      <w:pPr>
        <w:pStyle w:val="Stopka"/>
        <w:tabs>
          <w:tab w:val="left" w:pos="708"/>
        </w:tabs>
        <w:spacing w:line="360" w:lineRule="auto"/>
        <w:ind w:left="567" w:firstLine="284"/>
        <w:jc w:val="both"/>
        <w:rPr>
          <w:bCs/>
        </w:rPr>
      </w:pPr>
      <w:r>
        <w:rPr>
          <w:bCs/>
        </w:rPr>
        <w:t>Z przedłożonej karty informacyjnej przedsięwzięcia nie wynika, czy w miejscu realizacji przedsięwzięcia  oraz w jego pobliżu występują obszary, na których standardy jakości środowiska zostały przekroczone.</w:t>
      </w:r>
    </w:p>
    <w:p w14:paraId="626F78D9" w14:textId="77777777" w:rsidR="005A3944" w:rsidRDefault="005A3944" w:rsidP="005A3944">
      <w:pPr>
        <w:pStyle w:val="Stopka"/>
        <w:numPr>
          <w:ilvl w:val="0"/>
          <w:numId w:val="12"/>
        </w:numPr>
        <w:suppressLineNumbers w:val="0"/>
        <w:tabs>
          <w:tab w:val="clear" w:pos="794"/>
          <w:tab w:val="num" w:pos="567"/>
          <w:tab w:val="left" w:pos="708"/>
        </w:tabs>
        <w:suppressAutoHyphens w:val="0"/>
        <w:spacing w:line="360" w:lineRule="auto"/>
        <w:ind w:left="567" w:hanging="283"/>
        <w:jc w:val="both"/>
        <w:rPr>
          <w:bCs/>
          <w:i/>
        </w:rPr>
      </w:pPr>
      <w:r>
        <w:rPr>
          <w:bCs/>
          <w:i/>
        </w:rPr>
        <w:t>obszary o krajobrazie mającym znaczenie historyczne, kulturowe lub archeologiczne,</w:t>
      </w:r>
    </w:p>
    <w:p w14:paraId="697C09ED" w14:textId="77777777" w:rsidR="005A3944" w:rsidRDefault="005A3944" w:rsidP="005A3944">
      <w:pPr>
        <w:pStyle w:val="Stopka"/>
        <w:tabs>
          <w:tab w:val="left" w:pos="708"/>
        </w:tabs>
        <w:spacing w:line="360" w:lineRule="auto"/>
        <w:ind w:left="567" w:firstLine="284"/>
        <w:jc w:val="both"/>
        <w:rPr>
          <w:bCs/>
        </w:rPr>
      </w:pPr>
      <w:r>
        <w:rPr>
          <w:bCs/>
        </w:rPr>
        <w:t xml:space="preserve">W sąsiedztwie inwestycji nie występują obszary mające znaczenie historyczne, kulturowe lub archeologiczne. </w:t>
      </w:r>
    </w:p>
    <w:p w14:paraId="5695B4EB" w14:textId="77777777" w:rsidR="005A3944" w:rsidRDefault="005A3944" w:rsidP="005A3944">
      <w:pPr>
        <w:pStyle w:val="Stopka"/>
        <w:numPr>
          <w:ilvl w:val="0"/>
          <w:numId w:val="12"/>
        </w:numPr>
        <w:suppressLineNumbers w:val="0"/>
        <w:tabs>
          <w:tab w:val="left" w:pos="567"/>
        </w:tabs>
        <w:suppressAutoHyphens w:val="0"/>
        <w:spacing w:line="360" w:lineRule="auto"/>
        <w:ind w:left="567" w:hanging="283"/>
        <w:jc w:val="both"/>
        <w:rPr>
          <w:bCs/>
          <w:i/>
        </w:rPr>
      </w:pPr>
      <w:r>
        <w:rPr>
          <w:bCs/>
          <w:i/>
        </w:rPr>
        <w:t>gęstość zaludnienia,</w:t>
      </w:r>
    </w:p>
    <w:p w14:paraId="484A83D2" w14:textId="77777777" w:rsidR="005A3944" w:rsidRDefault="005A3944" w:rsidP="005A3944">
      <w:pPr>
        <w:pStyle w:val="WW-NormalnyWeb"/>
        <w:spacing w:before="0" w:after="0" w:line="360" w:lineRule="auto"/>
        <w:ind w:left="86" w:firstLine="481"/>
        <w:jc w:val="both"/>
      </w:pPr>
      <w:r>
        <w:t>126 os./km² (wg danych GUS z 2019</w:t>
      </w:r>
      <w:r w:rsidRPr="001E6C8C">
        <w:t xml:space="preserve"> r.)</w:t>
      </w:r>
    </w:p>
    <w:p w14:paraId="6DAFF111" w14:textId="77777777" w:rsidR="005A3944" w:rsidRDefault="005A3944" w:rsidP="005A3944">
      <w:pPr>
        <w:pStyle w:val="Stopka"/>
        <w:numPr>
          <w:ilvl w:val="0"/>
          <w:numId w:val="12"/>
        </w:numPr>
        <w:suppressLineNumbers w:val="0"/>
        <w:tabs>
          <w:tab w:val="clear" w:pos="794"/>
          <w:tab w:val="left" w:pos="567"/>
        </w:tabs>
        <w:suppressAutoHyphens w:val="0"/>
        <w:spacing w:line="360" w:lineRule="auto"/>
        <w:ind w:left="567" w:hanging="283"/>
        <w:jc w:val="both"/>
        <w:rPr>
          <w:bCs/>
          <w:i/>
        </w:rPr>
      </w:pPr>
      <w:r>
        <w:rPr>
          <w:bCs/>
          <w:i/>
        </w:rPr>
        <w:lastRenderedPageBreak/>
        <w:t>obszary przylegające do jezior,</w:t>
      </w:r>
    </w:p>
    <w:p w14:paraId="11C01AF4" w14:textId="77777777" w:rsidR="005A3944" w:rsidRDefault="005A3944" w:rsidP="005A3944">
      <w:pPr>
        <w:pStyle w:val="Stopka"/>
        <w:tabs>
          <w:tab w:val="left" w:pos="708"/>
        </w:tabs>
        <w:spacing w:line="360" w:lineRule="auto"/>
        <w:ind w:left="567" w:hanging="283"/>
        <w:jc w:val="both"/>
        <w:rPr>
          <w:bCs/>
          <w:i/>
        </w:rPr>
      </w:pPr>
      <w:r>
        <w:rPr>
          <w:bCs/>
          <w:i/>
        </w:rPr>
        <w:tab/>
      </w:r>
      <w:r>
        <w:rPr>
          <w:bCs/>
        </w:rPr>
        <w:t>nie występują takie obszary</w:t>
      </w:r>
      <w:r>
        <w:rPr>
          <w:bCs/>
          <w:i/>
        </w:rPr>
        <w:t xml:space="preserve"> </w:t>
      </w:r>
    </w:p>
    <w:p w14:paraId="11D6CD33" w14:textId="77777777" w:rsidR="005A3944" w:rsidRDefault="005A3944" w:rsidP="005A3944">
      <w:pPr>
        <w:pStyle w:val="Stopka"/>
        <w:numPr>
          <w:ilvl w:val="0"/>
          <w:numId w:val="12"/>
        </w:numPr>
        <w:suppressLineNumbers w:val="0"/>
        <w:tabs>
          <w:tab w:val="clear" w:pos="794"/>
          <w:tab w:val="num" w:pos="567"/>
        </w:tabs>
        <w:suppressAutoHyphens w:val="0"/>
        <w:spacing w:line="360" w:lineRule="auto"/>
        <w:ind w:left="567" w:hanging="283"/>
        <w:jc w:val="both"/>
        <w:rPr>
          <w:bCs/>
          <w:i/>
        </w:rPr>
      </w:pPr>
      <w:r>
        <w:rPr>
          <w:bCs/>
          <w:i/>
        </w:rPr>
        <w:t>uzdrowiska i obszary ochrony uzdrowiskowej</w:t>
      </w:r>
    </w:p>
    <w:p w14:paraId="788AC6BC" w14:textId="77777777" w:rsidR="005A3944" w:rsidRDefault="005A3944" w:rsidP="005A3944">
      <w:pPr>
        <w:pStyle w:val="Stopka"/>
        <w:tabs>
          <w:tab w:val="left" w:pos="708"/>
        </w:tabs>
        <w:spacing w:line="360" w:lineRule="auto"/>
        <w:ind w:left="567" w:hanging="283"/>
        <w:jc w:val="both"/>
        <w:rPr>
          <w:bCs/>
        </w:rPr>
      </w:pPr>
      <w:r>
        <w:rPr>
          <w:bCs/>
          <w:i/>
        </w:rPr>
        <w:tab/>
      </w:r>
      <w:r>
        <w:rPr>
          <w:bCs/>
        </w:rPr>
        <w:t>nie występują takie obszary</w:t>
      </w:r>
    </w:p>
    <w:p w14:paraId="7EF716C0" w14:textId="77777777" w:rsidR="005A3944" w:rsidRDefault="005A3944" w:rsidP="005A3944">
      <w:pPr>
        <w:pStyle w:val="Stopka"/>
        <w:numPr>
          <w:ilvl w:val="0"/>
          <w:numId w:val="11"/>
        </w:numPr>
        <w:suppressLineNumbers w:val="0"/>
        <w:tabs>
          <w:tab w:val="clear" w:pos="397"/>
          <w:tab w:val="clear" w:pos="4535"/>
          <w:tab w:val="center" w:pos="426"/>
        </w:tabs>
        <w:suppressAutoHyphens w:val="0"/>
        <w:spacing w:before="120" w:line="360" w:lineRule="auto"/>
        <w:ind w:left="426" w:hanging="426"/>
        <w:jc w:val="both"/>
        <w:rPr>
          <w:b/>
          <w:bCs/>
        </w:rPr>
      </w:pPr>
      <w:r>
        <w:rPr>
          <w:b/>
          <w:bCs/>
        </w:rPr>
        <w:t>rodzaj i skalę możliwego oddziaływania rozważanego w odniesieniu do uwarunkowań wymienionych w pkt 1 i 2, wynikające z:</w:t>
      </w:r>
    </w:p>
    <w:p w14:paraId="6830B8B6" w14:textId="77777777" w:rsidR="005A3944" w:rsidRDefault="005A3944" w:rsidP="005A3944">
      <w:pPr>
        <w:pStyle w:val="Stopka"/>
        <w:numPr>
          <w:ilvl w:val="1"/>
          <w:numId w:val="11"/>
        </w:numPr>
        <w:suppressLineNumbers w:val="0"/>
        <w:tabs>
          <w:tab w:val="left" w:pos="567"/>
        </w:tabs>
        <w:suppressAutoHyphens w:val="0"/>
        <w:spacing w:line="360" w:lineRule="auto"/>
        <w:ind w:left="567" w:hanging="283"/>
        <w:jc w:val="both"/>
        <w:rPr>
          <w:bCs/>
          <w:i/>
        </w:rPr>
      </w:pPr>
      <w:r>
        <w:rPr>
          <w:bCs/>
          <w:i/>
        </w:rPr>
        <w:t>rodzaju oddziaływania – obszaru geograficznego i liczby ludności, na którą przedsięwzięcie może oddziaływać,</w:t>
      </w:r>
    </w:p>
    <w:p w14:paraId="302B0CCA" w14:textId="77777777" w:rsidR="005A3944" w:rsidRDefault="005A3944" w:rsidP="005A3944">
      <w:pPr>
        <w:pStyle w:val="Stopka"/>
        <w:tabs>
          <w:tab w:val="left" w:pos="851"/>
        </w:tabs>
        <w:spacing w:line="360" w:lineRule="auto"/>
        <w:ind w:left="567" w:firstLine="284"/>
        <w:jc w:val="both"/>
        <w:rPr>
          <w:bCs/>
          <w:i/>
        </w:rPr>
      </w:pPr>
      <w:r>
        <w:t>Przeprowadzenie oceny oddziaływania na środowisko planowanego przedsięwzięcia umożliwi określenie rodzaju oddziaływania i określenie zasięgu przestrzennego jego oddziaływania</w:t>
      </w:r>
      <w:r>
        <w:rPr>
          <w:color w:val="000000"/>
        </w:rPr>
        <w:t xml:space="preserve">. </w:t>
      </w:r>
    </w:p>
    <w:p w14:paraId="7E965FB8" w14:textId="77777777" w:rsidR="005A3944" w:rsidRDefault="005A3944" w:rsidP="005A3944">
      <w:pPr>
        <w:pStyle w:val="Stopka"/>
        <w:numPr>
          <w:ilvl w:val="1"/>
          <w:numId w:val="11"/>
        </w:numPr>
        <w:suppressLineNumbers w:val="0"/>
        <w:tabs>
          <w:tab w:val="left" w:pos="567"/>
        </w:tabs>
        <w:suppressAutoHyphens w:val="0"/>
        <w:spacing w:line="360" w:lineRule="auto"/>
        <w:ind w:left="567" w:hanging="283"/>
        <w:jc w:val="both"/>
        <w:rPr>
          <w:bCs/>
          <w:i/>
        </w:rPr>
      </w:pPr>
      <w:r>
        <w:rPr>
          <w:bCs/>
          <w:i/>
        </w:rPr>
        <w:t>transgranicznego charakteru oddziaływania przedsięwzięcia na poszczególne elementy przyrodnicze,</w:t>
      </w:r>
    </w:p>
    <w:p w14:paraId="69E31AD7" w14:textId="77777777" w:rsidR="005A3944" w:rsidRDefault="005A3944" w:rsidP="005A3944">
      <w:pPr>
        <w:pStyle w:val="Stopka"/>
        <w:tabs>
          <w:tab w:val="left" w:pos="708"/>
        </w:tabs>
        <w:spacing w:line="360" w:lineRule="auto"/>
        <w:ind w:left="567" w:firstLine="284"/>
        <w:jc w:val="both"/>
        <w:rPr>
          <w:bCs/>
        </w:rPr>
      </w:pPr>
      <w:r>
        <w:rPr>
          <w:bCs/>
        </w:rPr>
        <w:t>Ze względu na rodzaj planowanej inwestycji oraz jej lokalizację nie wystąpi transgraniczne oddziaływanie przedsięwzięcia na środowisko.</w:t>
      </w:r>
    </w:p>
    <w:p w14:paraId="488993D4" w14:textId="77777777" w:rsidR="005A3944" w:rsidRDefault="005A3944" w:rsidP="005A3944">
      <w:pPr>
        <w:pStyle w:val="Stopka"/>
        <w:numPr>
          <w:ilvl w:val="1"/>
          <w:numId w:val="11"/>
        </w:numPr>
        <w:suppressLineNumbers w:val="0"/>
        <w:tabs>
          <w:tab w:val="clear" w:pos="794"/>
          <w:tab w:val="num" w:pos="567"/>
        </w:tabs>
        <w:suppressAutoHyphens w:val="0"/>
        <w:spacing w:line="360" w:lineRule="auto"/>
        <w:ind w:left="567" w:hanging="283"/>
        <w:jc w:val="both"/>
        <w:rPr>
          <w:bCs/>
          <w:i/>
        </w:rPr>
      </w:pPr>
      <w:r>
        <w:rPr>
          <w:bCs/>
          <w:i/>
        </w:rPr>
        <w:t>wielkości i złożoności oddziaływania, z uwzględnieniem obciążenia istniejącej infrastruktury technicznej,</w:t>
      </w:r>
    </w:p>
    <w:p w14:paraId="60F9112B" w14:textId="77777777" w:rsidR="005A3944" w:rsidRDefault="005A3944" w:rsidP="005A3944">
      <w:pPr>
        <w:pStyle w:val="Stopka"/>
        <w:tabs>
          <w:tab w:val="left" w:pos="708"/>
        </w:tabs>
        <w:spacing w:line="360" w:lineRule="auto"/>
        <w:ind w:left="567" w:firstLine="284"/>
        <w:jc w:val="both"/>
      </w:pPr>
      <w:r>
        <w:t>Przeprowadzenie oceny oddziaływania na środowisko planowanego przedsięwzięcia umożliwi określenie wielkości i złożoności oddziaływań.</w:t>
      </w:r>
    </w:p>
    <w:p w14:paraId="4E1480B4" w14:textId="77777777" w:rsidR="005A3944" w:rsidRDefault="005A3944" w:rsidP="005A3944">
      <w:pPr>
        <w:pStyle w:val="Stopka"/>
        <w:numPr>
          <w:ilvl w:val="1"/>
          <w:numId w:val="11"/>
        </w:numPr>
        <w:suppressLineNumbers w:val="0"/>
        <w:tabs>
          <w:tab w:val="left" w:pos="708"/>
        </w:tabs>
        <w:suppressAutoHyphens w:val="0"/>
        <w:spacing w:line="360" w:lineRule="auto"/>
        <w:ind w:left="567" w:hanging="283"/>
        <w:jc w:val="both"/>
        <w:rPr>
          <w:bCs/>
          <w:i/>
        </w:rPr>
      </w:pPr>
      <w:r>
        <w:rPr>
          <w:bCs/>
          <w:i/>
        </w:rPr>
        <w:t>prawdopodobieństwo oddziaływania,</w:t>
      </w:r>
    </w:p>
    <w:p w14:paraId="039A4A51" w14:textId="77777777" w:rsidR="005A3944" w:rsidRDefault="005A3944" w:rsidP="005A3944">
      <w:pPr>
        <w:pStyle w:val="Stopka"/>
        <w:tabs>
          <w:tab w:val="left" w:pos="708"/>
        </w:tabs>
        <w:spacing w:line="360" w:lineRule="auto"/>
        <w:ind w:left="567" w:firstLine="284"/>
        <w:jc w:val="both"/>
        <w:rPr>
          <w:bCs/>
        </w:rPr>
      </w:pPr>
      <w:r>
        <w:rPr>
          <w:bCs/>
        </w:rPr>
        <w:t xml:space="preserve">Na podstawie informacji zawartych w karcie informacyjnej przedsięwzięcia nie można ocenić prawdopodobieństwa wystąpienia istotnych oddziaływań przedsięwzięcia na etapie jego eksploatacji. Przeprowadzenie oceny oddziaływania na środowisko pozwoli na określenie wielkości tych oddziaływań. </w:t>
      </w:r>
    </w:p>
    <w:p w14:paraId="5121BF7F" w14:textId="77777777" w:rsidR="005A3944" w:rsidRDefault="005A3944" w:rsidP="005A3944">
      <w:pPr>
        <w:pStyle w:val="Stopka"/>
        <w:numPr>
          <w:ilvl w:val="1"/>
          <w:numId w:val="11"/>
        </w:numPr>
        <w:suppressLineNumbers w:val="0"/>
        <w:tabs>
          <w:tab w:val="left" w:pos="708"/>
        </w:tabs>
        <w:suppressAutoHyphens w:val="0"/>
        <w:spacing w:line="360" w:lineRule="auto"/>
        <w:ind w:left="567" w:hanging="283"/>
        <w:jc w:val="both"/>
        <w:rPr>
          <w:bCs/>
          <w:i/>
        </w:rPr>
      </w:pPr>
      <w:r>
        <w:rPr>
          <w:bCs/>
          <w:i/>
        </w:rPr>
        <w:t>czasu trwania, częstotliwości i odwracalności oddziaływania</w:t>
      </w:r>
    </w:p>
    <w:p w14:paraId="16BC3C36" w14:textId="77777777" w:rsidR="005A3944" w:rsidRDefault="005A3944" w:rsidP="005A3944">
      <w:pPr>
        <w:pStyle w:val="Stopka"/>
        <w:tabs>
          <w:tab w:val="left" w:pos="708"/>
        </w:tabs>
        <w:spacing w:line="360" w:lineRule="auto"/>
        <w:ind w:left="567" w:firstLine="199"/>
        <w:jc w:val="both"/>
      </w:pPr>
      <w:r>
        <w:rPr>
          <w:bCs/>
        </w:rPr>
        <w:t xml:space="preserve">W trakcie eksploatacji przedsięwzięcie będzie oddziaływało na środowisko </w:t>
      </w:r>
      <w:r>
        <w:rPr>
          <w:bCs/>
        </w:rPr>
        <w:br/>
        <w:t>w zakresie emisji zanieczyszczeń w czasie uzależnionym od czasu funkcjonowania przedsięwzięcia. Przeprowadzenie oceny oddziaływania na środowisko pozwoli na określenie czasu trwania, częstotliwości i odwracalności tych oddziaływań</w:t>
      </w:r>
      <w:r>
        <w:t>.</w:t>
      </w:r>
    </w:p>
    <w:p w14:paraId="4E5EAB9F" w14:textId="77777777" w:rsidR="005A3944" w:rsidRDefault="005A3944" w:rsidP="005A3944">
      <w:pPr>
        <w:spacing w:line="360" w:lineRule="auto"/>
        <w:ind w:firstLine="567"/>
        <w:jc w:val="both"/>
      </w:pPr>
      <w:r>
        <w:t>Biorąc powyższe pod uwagę organ uznał, że jest konieczne przeprowadzenie oddziaływania na środowisko planowanego przedsięwzięcia i postanowił jak w sentencji.</w:t>
      </w:r>
    </w:p>
    <w:p w14:paraId="20EAE1F5" w14:textId="77777777" w:rsidR="005A3944" w:rsidRDefault="005A3944" w:rsidP="005A3944">
      <w:pPr>
        <w:spacing w:line="360" w:lineRule="auto"/>
        <w:ind w:firstLine="567"/>
        <w:jc w:val="both"/>
      </w:pPr>
      <w:r>
        <w:t xml:space="preserve">Na niniejsze postanowienie przysługuje stronom zażalenie do Samorządowego Kolegium Odwoławczego w </w:t>
      </w:r>
      <w:r w:rsidRPr="00BE19AC">
        <w:t xml:space="preserve">Samorządowego Kolegium Odwoławczego w </w:t>
      </w:r>
      <w:r>
        <w:t>Białymstoku</w:t>
      </w:r>
      <w:r w:rsidRPr="00BE19AC">
        <w:t xml:space="preserve">, </w:t>
      </w:r>
      <w:r>
        <w:br/>
      </w:r>
      <w:r w:rsidRPr="00BE19AC">
        <w:lastRenderedPageBreak/>
        <w:t xml:space="preserve">ul. </w:t>
      </w:r>
      <w:r>
        <w:t>Adama Mickiewicza 3</w:t>
      </w:r>
      <w:r w:rsidRPr="00BE19AC">
        <w:t xml:space="preserve">, </w:t>
      </w:r>
      <w:r>
        <w:t>15-213 Białystok,</w:t>
      </w:r>
      <w:r w:rsidRPr="00BE19AC">
        <w:t xml:space="preserve"> za pośrednictwem </w:t>
      </w:r>
      <w:r>
        <w:t>Burmistrza Drohiczyna</w:t>
      </w:r>
      <w:r w:rsidRPr="00BE19AC">
        <w:t xml:space="preserve"> </w:t>
      </w:r>
      <w:r>
        <w:br/>
        <w:t>w terminie 7 dni od dnia jego otrzymania.</w:t>
      </w:r>
    </w:p>
    <w:p w14:paraId="6DEB3CC2" w14:textId="77777777" w:rsidR="00042408" w:rsidRDefault="00042408" w:rsidP="005A3944">
      <w:pPr>
        <w:jc w:val="both"/>
        <w:rPr>
          <w:b/>
          <w:bCs/>
          <w:u w:val="single"/>
        </w:rPr>
      </w:pPr>
    </w:p>
    <w:p w14:paraId="7486C6A0" w14:textId="77777777" w:rsidR="00042408" w:rsidRDefault="00042408" w:rsidP="005A3944">
      <w:pPr>
        <w:jc w:val="both"/>
        <w:rPr>
          <w:b/>
          <w:bCs/>
          <w:u w:val="single"/>
        </w:rPr>
      </w:pPr>
    </w:p>
    <w:p w14:paraId="717ED48B" w14:textId="77777777" w:rsidR="00042408" w:rsidRDefault="00042408" w:rsidP="005A3944">
      <w:pPr>
        <w:jc w:val="both"/>
        <w:rPr>
          <w:b/>
          <w:bCs/>
          <w:u w:val="single"/>
        </w:rPr>
      </w:pPr>
    </w:p>
    <w:p w14:paraId="29ACD268" w14:textId="77777777" w:rsidR="00042408" w:rsidRDefault="00042408" w:rsidP="005A3944">
      <w:pPr>
        <w:jc w:val="both"/>
        <w:rPr>
          <w:b/>
          <w:bCs/>
          <w:u w:val="single"/>
        </w:rPr>
      </w:pPr>
    </w:p>
    <w:p w14:paraId="6610A7A3" w14:textId="5818AB32" w:rsidR="00042408" w:rsidRDefault="00042408" w:rsidP="005A3944">
      <w:pPr>
        <w:jc w:val="both"/>
        <w:rPr>
          <w:b/>
          <w:bCs/>
          <w:u w:val="single"/>
        </w:rPr>
      </w:pPr>
    </w:p>
    <w:p w14:paraId="456C8EAF" w14:textId="70AAA12B" w:rsidR="006A79C1" w:rsidRDefault="006A79C1" w:rsidP="005A3944">
      <w:pPr>
        <w:jc w:val="both"/>
        <w:rPr>
          <w:b/>
          <w:bCs/>
          <w:u w:val="single"/>
        </w:rPr>
      </w:pPr>
    </w:p>
    <w:p w14:paraId="5CF5E767" w14:textId="77777777" w:rsidR="006A79C1" w:rsidRDefault="006A79C1" w:rsidP="005A3944">
      <w:pPr>
        <w:jc w:val="both"/>
        <w:rPr>
          <w:b/>
          <w:bCs/>
          <w:u w:val="single"/>
        </w:rPr>
      </w:pPr>
    </w:p>
    <w:p w14:paraId="27FBF979" w14:textId="77777777" w:rsidR="00042408" w:rsidRDefault="00042408" w:rsidP="005A3944">
      <w:pPr>
        <w:jc w:val="both"/>
        <w:rPr>
          <w:b/>
          <w:bCs/>
          <w:u w:val="single"/>
        </w:rPr>
      </w:pPr>
    </w:p>
    <w:p w14:paraId="089E67F5" w14:textId="77777777" w:rsidR="00042408" w:rsidRDefault="00042408" w:rsidP="005A3944">
      <w:pPr>
        <w:jc w:val="both"/>
        <w:rPr>
          <w:b/>
          <w:bCs/>
          <w:u w:val="single"/>
        </w:rPr>
      </w:pPr>
    </w:p>
    <w:p w14:paraId="4006E30B" w14:textId="77777777" w:rsidR="00042408" w:rsidRDefault="00042408" w:rsidP="005A3944">
      <w:pPr>
        <w:jc w:val="both"/>
        <w:rPr>
          <w:b/>
          <w:bCs/>
          <w:u w:val="single"/>
        </w:rPr>
      </w:pPr>
    </w:p>
    <w:p w14:paraId="6340E9F2" w14:textId="77777777" w:rsidR="00042408" w:rsidRDefault="00042408" w:rsidP="005A3944">
      <w:pPr>
        <w:jc w:val="both"/>
        <w:rPr>
          <w:b/>
          <w:bCs/>
          <w:u w:val="single"/>
        </w:rPr>
      </w:pPr>
    </w:p>
    <w:p w14:paraId="4C5BD7A8" w14:textId="77777777" w:rsidR="005A3944" w:rsidRDefault="005A3944" w:rsidP="005A3944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Otrzymują:</w:t>
      </w:r>
    </w:p>
    <w:p w14:paraId="7A6D33B3" w14:textId="77777777" w:rsidR="005A3944" w:rsidRDefault="005A3944" w:rsidP="005A3944">
      <w:pPr>
        <w:jc w:val="both"/>
        <w:rPr>
          <w:b/>
          <w:bCs/>
          <w:u w:val="single"/>
        </w:rPr>
      </w:pPr>
    </w:p>
    <w:p w14:paraId="4A655AE7" w14:textId="77777777" w:rsidR="00EC2335" w:rsidRDefault="00EC2335" w:rsidP="00EC2335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Karol Dobrzycki Pełnomocnik ARCHE S.A.</w:t>
      </w:r>
    </w:p>
    <w:p w14:paraId="2D5D39F1" w14:textId="77777777" w:rsidR="00EC2335" w:rsidRDefault="00EC2335" w:rsidP="00EC2335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Puławska 361, 02-801 Warszawa</w:t>
      </w:r>
    </w:p>
    <w:p w14:paraId="6C84AD36" w14:textId="77777777" w:rsidR="00EC2335" w:rsidRDefault="00EC2335" w:rsidP="00EC2335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466844">
        <w:rPr>
          <w:rFonts w:ascii="Times New Roman" w:hAnsi="Times New Roman"/>
          <w:sz w:val="24"/>
          <w:szCs w:val="24"/>
        </w:rPr>
        <w:t>trony postępowania zgodnie z art. 49 Kodeksu postępowania administracyjnego</w:t>
      </w:r>
    </w:p>
    <w:p w14:paraId="38F5E894" w14:textId="77777777" w:rsidR="005A3944" w:rsidRPr="00466844" w:rsidRDefault="005A3944" w:rsidP="005A3944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66844">
        <w:rPr>
          <w:rFonts w:ascii="Times New Roman" w:hAnsi="Times New Roman"/>
          <w:sz w:val="24"/>
          <w:szCs w:val="24"/>
        </w:rPr>
        <w:t>a/a</w:t>
      </w:r>
    </w:p>
    <w:p w14:paraId="4CE84843" w14:textId="77777777" w:rsidR="005A3944" w:rsidRPr="00C07B6A" w:rsidRDefault="005A3944" w:rsidP="005A3944">
      <w:pPr>
        <w:jc w:val="both"/>
      </w:pPr>
    </w:p>
    <w:p w14:paraId="06290BA9" w14:textId="77777777" w:rsidR="005A3944" w:rsidRDefault="005A3944" w:rsidP="005A3944">
      <w:pPr>
        <w:rPr>
          <w:b/>
          <w:u w:val="single"/>
        </w:rPr>
      </w:pPr>
      <w:r>
        <w:rPr>
          <w:b/>
          <w:u w:val="single"/>
        </w:rPr>
        <w:t>Otrzymują do wiadomości:</w:t>
      </w:r>
    </w:p>
    <w:p w14:paraId="6FB0F349" w14:textId="77777777" w:rsidR="005A3944" w:rsidRDefault="005A3944" w:rsidP="005A3944">
      <w:pPr>
        <w:rPr>
          <w:b/>
          <w:u w:val="single"/>
        </w:rPr>
      </w:pPr>
    </w:p>
    <w:p w14:paraId="72722DC1" w14:textId="77777777" w:rsidR="005A3944" w:rsidRPr="007D1C8F" w:rsidRDefault="005A3944" w:rsidP="005A3944">
      <w:pPr>
        <w:numPr>
          <w:ilvl w:val="0"/>
          <w:numId w:val="18"/>
        </w:numPr>
        <w:suppressAutoHyphens w:val="0"/>
        <w:ind w:left="414" w:hanging="357"/>
        <w:jc w:val="both"/>
      </w:pPr>
      <w:r w:rsidRPr="007D1C8F">
        <w:t>Państwowy Powiatowy Inspektor Sanitarny</w:t>
      </w:r>
      <w:r>
        <w:t xml:space="preserve"> w Siemiatyczach</w:t>
      </w:r>
    </w:p>
    <w:p w14:paraId="2152373B" w14:textId="77777777" w:rsidR="005A3944" w:rsidRPr="007D1C8F" w:rsidRDefault="005A3944" w:rsidP="005A3944">
      <w:pPr>
        <w:jc w:val="both"/>
      </w:pPr>
      <w:r w:rsidRPr="007D1C8F">
        <w:t xml:space="preserve">      </w:t>
      </w:r>
      <w:r>
        <w:t xml:space="preserve"> </w:t>
      </w:r>
      <w:r w:rsidRPr="007D1C8F">
        <w:t xml:space="preserve">ul. </w:t>
      </w:r>
      <w:r>
        <w:t>Kilińskiego 32</w:t>
      </w:r>
      <w:r w:rsidRPr="007D1C8F">
        <w:t xml:space="preserve">, </w:t>
      </w:r>
      <w:r>
        <w:t>17-300 Siemiatycze</w:t>
      </w:r>
    </w:p>
    <w:p w14:paraId="6A1D9E7C" w14:textId="77777777" w:rsidR="005A3944" w:rsidRDefault="005A3944" w:rsidP="005A3944">
      <w:pPr>
        <w:numPr>
          <w:ilvl w:val="0"/>
          <w:numId w:val="18"/>
        </w:numPr>
        <w:suppressAutoHyphens w:val="0"/>
        <w:ind w:left="357" w:hanging="357"/>
        <w:jc w:val="both"/>
      </w:pPr>
      <w:r w:rsidRPr="007D1C8F">
        <w:t xml:space="preserve">Regionalny Dyrektor Ochrony Środowiska w </w:t>
      </w:r>
      <w:r>
        <w:t>Białymstoku</w:t>
      </w:r>
    </w:p>
    <w:p w14:paraId="0D55E2E7" w14:textId="77777777" w:rsidR="005A3944" w:rsidRDefault="005A3944" w:rsidP="005A3944">
      <w:pPr>
        <w:ind w:left="357"/>
        <w:jc w:val="both"/>
      </w:pPr>
      <w:r w:rsidRPr="007D1C8F">
        <w:t xml:space="preserve">ul. </w:t>
      </w:r>
      <w:r>
        <w:t>Dojlidy Fabryczne 23</w:t>
      </w:r>
      <w:r w:rsidRPr="007D1C8F">
        <w:t xml:space="preserve">, </w:t>
      </w:r>
      <w:r>
        <w:t>15-554 Białystok</w:t>
      </w:r>
    </w:p>
    <w:p w14:paraId="32EE61F4" w14:textId="77777777" w:rsidR="005A3944" w:rsidRDefault="005A3944" w:rsidP="005A3944">
      <w:pPr>
        <w:numPr>
          <w:ilvl w:val="0"/>
          <w:numId w:val="18"/>
        </w:numPr>
        <w:suppressAutoHyphens w:val="0"/>
        <w:ind w:left="357" w:hanging="357"/>
        <w:jc w:val="both"/>
      </w:pPr>
      <w:r w:rsidRPr="007D1C8F">
        <w:t xml:space="preserve">Państwowe Gospodarstwo Wodne Wody Polskie </w:t>
      </w:r>
    </w:p>
    <w:p w14:paraId="7E30A3A8" w14:textId="77777777" w:rsidR="005A3944" w:rsidRPr="007D1C8F" w:rsidRDefault="005A3944" w:rsidP="005A3944">
      <w:pPr>
        <w:ind w:firstLine="357"/>
        <w:jc w:val="both"/>
      </w:pPr>
      <w:r w:rsidRPr="007D1C8F">
        <w:t>Zarząd Zlewni w Sokołowie Podlaskim</w:t>
      </w:r>
    </w:p>
    <w:p w14:paraId="2B0351F4" w14:textId="77777777" w:rsidR="005A3944" w:rsidRPr="007D1C8F" w:rsidRDefault="005A3944" w:rsidP="005A3944">
      <w:pPr>
        <w:ind w:firstLine="357"/>
        <w:jc w:val="both"/>
      </w:pPr>
      <w:r w:rsidRPr="007D1C8F">
        <w:t xml:space="preserve">ul. </w:t>
      </w:r>
      <w:proofErr w:type="spellStart"/>
      <w:r w:rsidRPr="007D1C8F">
        <w:t>Repkowska</w:t>
      </w:r>
      <w:proofErr w:type="spellEnd"/>
      <w:r w:rsidRPr="007D1C8F">
        <w:t xml:space="preserve"> 49, 08-300 Sokołów Podlaski</w:t>
      </w:r>
    </w:p>
    <w:p w14:paraId="396BC31A" w14:textId="77777777" w:rsidR="004E4EF6" w:rsidRDefault="005A3944" w:rsidP="00042408">
      <w:pPr>
        <w:spacing w:line="360" w:lineRule="auto"/>
        <w:jc w:val="both"/>
      </w:pPr>
      <w:r w:rsidRPr="007D1C8F">
        <w:t>4.</w:t>
      </w:r>
      <w:r>
        <w:t xml:space="preserve">   </w:t>
      </w:r>
      <w:r w:rsidRPr="007D1C8F">
        <w:t>a/a</w:t>
      </w:r>
    </w:p>
    <w:sectPr w:rsidR="004E4EF6" w:rsidSect="00F02A1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A66BC" w14:textId="77777777" w:rsidR="003D36CF" w:rsidRDefault="003D36CF" w:rsidP="00220390">
      <w:r>
        <w:separator/>
      </w:r>
    </w:p>
  </w:endnote>
  <w:endnote w:type="continuationSeparator" w:id="0">
    <w:p w14:paraId="222D41B6" w14:textId="77777777" w:rsidR="003D36CF" w:rsidRDefault="003D36CF" w:rsidP="0022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1293" w14:textId="77777777" w:rsidR="00F02A17" w:rsidRDefault="00220390">
    <w:pPr>
      <w:pStyle w:val="Stopka"/>
      <w:jc w:val="center"/>
    </w:pPr>
    <w:r>
      <w:fldChar w:fldCharType="begin"/>
    </w:r>
    <w:r w:rsidR="00042408">
      <w:instrText xml:space="preserve"> PAGE   \* MERGEFORMAT </w:instrText>
    </w:r>
    <w:r>
      <w:fldChar w:fldCharType="separate"/>
    </w:r>
    <w:r w:rsidR="005333B7">
      <w:rPr>
        <w:noProof/>
      </w:rPr>
      <w:t>14</w:t>
    </w:r>
    <w:r>
      <w:fldChar w:fldCharType="end"/>
    </w:r>
  </w:p>
  <w:p w14:paraId="49F1888A" w14:textId="77777777" w:rsidR="00F02A17" w:rsidRDefault="003D36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9FAB9" w14:textId="77777777" w:rsidR="003D36CF" w:rsidRDefault="003D36CF" w:rsidP="00220390">
      <w:r>
        <w:separator/>
      </w:r>
    </w:p>
  </w:footnote>
  <w:footnote w:type="continuationSeparator" w:id="0">
    <w:p w14:paraId="34DB8500" w14:textId="77777777" w:rsidR="003D36CF" w:rsidRDefault="003D36CF" w:rsidP="00220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814" w:hanging="360"/>
      </w:pPr>
      <w:rPr>
        <w:b w:val="0"/>
        <w:i w:val="0"/>
        <w:color w:val="000000"/>
        <w:sz w:val="22"/>
      </w:rPr>
    </w:lvl>
  </w:abstractNum>
  <w:abstractNum w:abstractNumId="1" w15:restartNumberingAfterBreak="0">
    <w:nsid w:val="00000003"/>
    <w:multiLevelType w:val="singleLevel"/>
    <w:tmpl w:val="B9E4F9B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0111EF7"/>
    <w:multiLevelType w:val="multilevel"/>
    <w:tmpl w:val="382424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C3614"/>
    <w:multiLevelType w:val="multilevel"/>
    <w:tmpl w:val="CE5C4C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CB2900"/>
    <w:multiLevelType w:val="hybridMultilevel"/>
    <w:tmpl w:val="87403618"/>
    <w:lvl w:ilvl="0" w:tplc="2D660856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cs="Times New Roman" w:hint="default"/>
      </w:rPr>
    </w:lvl>
    <w:lvl w:ilvl="1" w:tplc="EF5C521C">
      <w:start w:val="5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Bookman Old Style" w:hAnsi="Bookman Old Style" w:hint="default"/>
        <w:b w:val="0"/>
        <w:i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EB3120"/>
    <w:multiLevelType w:val="hybridMultilevel"/>
    <w:tmpl w:val="C4D471E0"/>
    <w:lvl w:ilvl="0" w:tplc="2A7E82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C3B3B"/>
    <w:multiLevelType w:val="hybridMultilevel"/>
    <w:tmpl w:val="167AC77A"/>
    <w:lvl w:ilvl="0" w:tplc="04150017">
      <w:start w:val="1"/>
      <w:numFmt w:val="lowerLetter"/>
      <w:lvlText w:val="%1)"/>
      <w:lvlJc w:val="left"/>
      <w:pPr>
        <w:ind w:left="1571" w:hanging="360"/>
      </w:pPr>
      <w:rPr>
        <w:b w:val="0"/>
        <w:i w:val="0"/>
        <w:color w:val="00000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2176E8"/>
    <w:multiLevelType w:val="hybridMultilevel"/>
    <w:tmpl w:val="F86AC1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D58147B"/>
    <w:multiLevelType w:val="hybridMultilevel"/>
    <w:tmpl w:val="D1CC317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435F572E"/>
    <w:multiLevelType w:val="multilevel"/>
    <w:tmpl w:val="A72CEE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965B0F"/>
    <w:multiLevelType w:val="hybridMultilevel"/>
    <w:tmpl w:val="0C52E2D2"/>
    <w:lvl w:ilvl="0" w:tplc="9A1A528C">
      <w:start w:val="6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694608"/>
    <w:multiLevelType w:val="hybridMultilevel"/>
    <w:tmpl w:val="AB2ADC20"/>
    <w:lvl w:ilvl="0" w:tplc="B5E45E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69A68D2A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E89C4CDA">
      <w:start w:val="2"/>
      <w:numFmt w:val="bullet"/>
      <w:lvlText w:val="­"/>
      <w:lvlJc w:val="left"/>
      <w:pPr>
        <w:tabs>
          <w:tab w:val="num" w:pos="1304"/>
        </w:tabs>
        <w:ind w:left="1304" w:hanging="567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1577C2"/>
    <w:multiLevelType w:val="hybridMultilevel"/>
    <w:tmpl w:val="20EC87F6"/>
    <w:lvl w:ilvl="0" w:tplc="B39E41C0">
      <w:start w:val="5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86D01"/>
    <w:multiLevelType w:val="hybridMultilevel"/>
    <w:tmpl w:val="78A825E6"/>
    <w:lvl w:ilvl="0" w:tplc="35E4F7F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829409D8">
      <w:start w:val="4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 w:tplc="FF68BC56">
      <w:start w:val="1"/>
      <w:numFmt w:val="bullet"/>
      <w:lvlText w:val="­"/>
      <w:lvlJc w:val="left"/>
      <w:pPr>
        <w:tabs>
          <w:tab w:val="num" w:pos="1134"/>
        </w:tabs>
        <w:ind w:left="1134" w:hanging="397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132D07"/>
    <w:multiLevelType w:val="hybridMultilevel"/>
    <w:tmpl w:val="66C635D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21F7C8B"/>
    <w:multiLevelType w:val="hybridMultilevel"/>
    <w:tmpl w:val="5FA4A22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628E1C9B"/>
    <w:multiLevelType w:val="hybridMultilevel"/>
    <w:tmpl w:val="229AC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976F0"/>
    <w:multiLevelType w:val="hybridMultilevel"/>
    <w:tmpl w:val="B4E44224"/>
    <w:lvl w:ilvl="0" w:tplc="EA88E4D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B7065B"/>
    <w:multiLevelType w:val="hybridMultilevel"/>
    <w:tmpl w:val="03FAC5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D04589"/>
    <w:multiLevelType w:val="hybridMultilevel"/>
    <w:tmpl w:val="DA800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0557D"/>
    <w:multiLevelType w:val="hybridMultilevel"/>
    <w:tmpl w:val="2CA6495C"/>
    <w:lvl w:ilvl="0" w:tplc="784EB7DC">
      <w:start w:val="1"/>
      <w:numFmt w:val="upperRoman"/>
      <w:pStyle w:val="Nagwek1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8"/>
  </w:num>
  <w:num w:numId="15">
    <w:abstractNumId w:val="15"/>
  </w:num>
  <w:num w:numId="16">
    <w:abstractNumId w:val="10"/>
  </w:num>
  <w:num w:numId="17">
    <w:abstractNumId w:val="17"/>
  </w:num>
  <w:num w:numId="18">
    <w:abstractNumId w:val="20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44"/>
    <w:rsid w:val="00042408"/>
    <w:rsid w:val="001578C5"/>
    <w:rsid w:val="001A2E3D"/>
    <w:rsid w:val="001A35FF"/>
    <w:rsid w:val="001E0C4B"/>
    <w:rsid w:val="00220390"/>
    <w:rsid w:val="002972E2"/>
    <w:rsid w:val="003D36CF"/>
    <w:rsid w:val="004E4EF6"/>
    <w:rsid w:val="005333B7"/>
    <w:rsid w:val="005A3944"/>
    <w:rsid w:val="006A79C1"/>
    <w:rsid w:val="0078525B"/>
    <w:rsid w:val="00863BC9"/>
    <w:rsid w:val="00882B50"/>
    <w:rsid w:val="008D501E"/>
    <w:rsid w:val="00A67CF9"/>
    <w:rsid w:val="00CA57AE"/>
    <w:rsid w:val="00CC3EBC"/>
    <w:rsid w:val="00D02A58"/>
    <w:rsid w:val="00EC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BF98"/>
  <w15:docId w15:val="{5BCDA0F9-34A6-4396-B2D2-4DA5C468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9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944"/>
    <w:pPr>
      <w:keepNext/>
      <w:numPr>
        <w:numId w:val="2"/>
      </w:numPr>
      <w:spacing w:line="360" w:lineRule="auto"/>
      <w:jc w:val="center"/>
      <w:outlineLvl w:val="0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3944"/>
    <w:rPr>
      <w:rFonts w:ascii="Times New Roman" w:eastAsia="Times New Roman" w:hAnsi="Times New Roman" w:cs="Times New Roman"/>
      <w:b/>
      <w:caps/>
      <w:sz w:val="28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3944"/>
    <w:pPr>
      <w:suppressLineNumbers/>
      <w:tabs>
        <w:tab w:val="center" w:pos="4535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9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5A3944"/>
    <w:pPr>
      <w:spacing w:line="360" w:lineRule="auto"/>
      <w:jc w:val="both"/>
    </w:pPr>
    <w:rPr>
      <w:rFonts w:ascii="Bookman Old Style" w:hAnsi="Bookman Old Style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A3944"/>
    <w:rPr>
      <w:rFonts w:ascii="Bookman Old Style" w:eastAsia="Times New Roman" w:hAnsi="Bookman Old Style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A3944"/>
    <w:pPr>
      <w:spacing w:line="360" w:lineRule="auto"/>
      <w:ind w:firstLine="708"/>
      <w:jc w:val="both"/>
    </w:pPr>
    <w:rPr>
      <w:rFonts w:ascii="Bookman Old Style" w:hAnsi="Bookman Old Style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A3944"/>
    <w:rPr>
      <w:rFonts w:ascii="Bookman Old Style" w:eastAsia="Times New Roman" w:hAnsi="Bookman Old Style" w:cs="Times New Roman"/>
      <w:szCs w:val="24"/>
      <w:lang w:eastAsia="ar-SA"/>
    </w:rPr>
  </w:style>
  <w:style w:type="paragraph" w:customStyle="1" w:styleId="WW-NormalnyWeb">
    <w:name w:val="WW-Normalny (Web)"/>
    <w:basedOn w:val="Normalny"/>
    <w:rsid w:val="005A3944"/>
    <w:pPr>
      <w:spacing w:before="280" w:after="280"/>
    </w:pPr>
  </w:style>
  <w:style w:type="character" w:customStyle="1" w:styleId="Bodytext">
    <w:name w:val="Body text_"/>
    <w:basedOn w:val="Domylnaczcionkaakapitu"/>
    <w:link w:val="Tekstpodstawowy1"/>
    <w:rsid w:val="005A3944"/>
    <w:rPr>
      <w:rFonts w:ascii="Times New Roman" w:eastAsia="Times New Roman" w:hAnsi="Times New Roman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5A3944"/>
    <w:pPr>
      <w:widowControl w:val="0"/>
      <w:shd w:val="clear" w:color="auto" w:fill="FFFFFF"/>
      <w:suppressAutoHyphens w:val="0"/>
      <w:spacing w:line="252" w:lineRule="auto"/>
      <w:ind w:firstLine="400"/>
    </w:pPr>
    <w:rPr>
      <w:rFonts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A3944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4310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Gajek, Krzysztof</dc:creator>
  <cp:keywords/>
  <dc:description/>
  <cp:lastModifiedBy>admin</cp:lastModifiedBy>
  <cp:revision>2</cp:revision>
  <dcterms:created xsi:type="dcterms:W3CDTF">2021-08-09T09:37:00Z</dcterms:created>
  <dcterms:modified xsi:type="dcterms:W3CDTF">2021-08-09T09:37:00Z</dcterms:modified>
</cp:coreProperties>
</file>