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B7" w:rsidRDefault="008131B7" w:rsidP="004D49C4">
      <w:pPr>
        <w:pStyle w:val="Tekstpodstawowy"/>
        <w:contextualSpacing/>
        <w:rPr>
          <w:color w:val="000000" w:themeColor="text1"/>
        </w:rPr>
      </w:pPr>
    </w:p>
    <w:p w:rsidR="004D49C4" w:rsidRPr="008131B7" w:rsidRDefault="004D49C4" w:rsidP="004D49C4">
      <w:pPr>
        <w:pStyle w:val="Tekstpodstawowy"/>
        <w:contextualSpacing/>
        <w:rPr>
          <w:color w:val="000000" w:themeColor="text1"/>
        </w:rPr>
      </w:pPr>
      <w:r w:rsidRPr="008131B7">
        <w:rPr>
          <w:color w:val="000000" w:themeColor="text1"/>
        </w:rPr>
        <w:t>RG.6220.2.2021.EM</w:t>
      </w:r>
      <w:r w:rsidRPr="008131B7">
        <w:rPr>
          <w:color w:val="000000" w:themeColor="text1"/>
        </w:rPr>
        <w:tab/>
      </w:r>
      <w:r w:rsidRPr="008131B7">
        <w:rPr>
          <w:color w:val="000000" w:themeColor="text1"/>
        </w:rPr>
        <w:tab/>
      </w:r>
      <w:r w:rsidRPr="008131B7">
        <w:rPr>
          <w:color w:val="000000" w:themeColor="text1"/>
        </w:rPr>
        <w:tab/>
      </w:r>
      <w:r w:rsidRPr="008131B7">
        <w:rPr>
          <w:color w:val="000000" w:themeColor="text1"/>
        </w:rPr>
        <w:tab/>
      </w:r>
      <w:r w:rsidRPr="008131B7">
        <w:rPr>
          <w:color w:val="000000" w:themeColor="text1"/>
        </w:rPr>
        <w:tab/>
      </w:r>
      <w:r w:rsidRPr="008131B7">
        <w:rPr>
          <w:color w:val="000000" w:themeColor="text1"/>
        </w:rPr>
        <w:tab/>
        <w:t xml:space="preserve">      </w:t>
      </w:r>
      <w:r w:rsidR="00622B48" w:rsidRPr="008131B7">
        <w:rPr>
          <w:color w:val="000000" w:themeColor="text1"/>
        </w:rPr>
        <w:t xml:space="preserve">  Drohiczyn,</w:t>
      </w:r>
      <w:r w:rsidRPr="008131B7">
        <w:rPr>
          <w:color w:val="000000" w:themeColor="text1"/>
        </w:rPr>
        <w:t>18 czerwca 2021 r.</w:t>
      </w:r>
    </w:p>
    <w:p w:rsidR="004D49C4" w:rsidRPr="008131B7" w:rsidRDefault="004D49C4" w:rsidP="004D49C4">
      <w:pPr>
        <w:pStyle w:val="Tekstpodstawowy"/>
        <w:contextualSpacing/>
        <w:jc w:val="center"/>
        <w:rPr>
          <w:color w:val="000000" w:themeColor="text1"/>
          <w:u w:val="single"/>
        </w:rPr>
      </w:pPr>
    </w:p>
    <w:p w:rsidR="004D49C4" w:rsidRPr="008131B7" w:rsidRDefault="004D49C4" w:rsidP="004D49C4">
      <w:pPr>
        <w:pStyle w:val="Tekstpodstawowy"/>
        <w:contextualSpacing/>
        <w:jc w:val="center"/>
        <w:rPr>
          <w:b/>
          <w:color w:val="000000" w:themeColor="text1"/>
          <w:u w:val="single"/>
        </w:rPr>
      </w:pPr>
      <w:r w:rsidRPr="008131B7">
        <w:rPr>
          <w:b/>
          <w:color w:val="000000" w:themeColor="text1"/>
          <w:u w:val="single"/>
        </w:rPr>
        <w:t>D E C Y Z J A</w:t>
      </w:r>
    </w:p>
    <w:p w:rsidR="004D49C4" w:rsidRPr="008131B7" w:rsidRDefault="004D49C4" w:rsidP="004D49C4">
      <w:pPr>
        <w:spacing w:line="360" w:lineRule="auto"/>
        <w:contextualSpacing/>
        <w:jc w:val="center"/>
        <w:rPr>
          <w:b/>
          <w:color w:val="000000" w:themeColor="text1"/>
        </w:rPr>
      </w:pPr>
      <w:r w:rsidRPr="008131B7">
        <w:rPr>
          <w:b/>
          <w:color w:val="000000" w:themeColor="text1"/>
        </w:rPr>
        <w:t xml:space="preserve">o środowiskowych uwarunkowaniach </w:t>
      </w:r>
    </w:p>
    <w:p w:rsidR="004D49C4" w:rsidRPr="008131B7" w:rsidRDefault="004D49C4" w:rsidP="004D49C4">
      <w:pPr>
        <w:spacing w:line="360" w:lineRule="auto"/>
        <w:contextualSpacing/>
        <w:jc w:val="center"/>
        <w:rPr>
          <w:b/>
          <w:color w:val="000000" w:themeColor="text1"/>
        </w:rPr>
      </w:pPr>
    </w:p>
    <w:p w:rsidR="004D49C4" w:rsidRPr="008131B7" w:rsidRDefault="004D49C4" w:rsidP="004D49C4">
      <w:pPr>
        <w:spacing w:line="360" w:lineRule="auto"/>
        <w:contextualSpacing/>
        <w:jc w:val="both"/>
        <w:rPr>
          <w:color w:val="000000" w:themeColor="text1"/>
        </w:rPr>
      </w:pPr>
      <w:r w:rsidRPr="008131B7">
        <w:rPr>
          <w:color w:val="000000" w:themeColor="text1"/>
        </w:rPr>
        <w:tab/>
        <w:t xml:space="preserve">Na podstawie art. 84 ust. 1, ust 1a i ust.2, art. 85 ust. 1, ust. 2 pkt 2 ustawy z dnia </w:t>
      </w:r>
      <w:r w:rsidRPr="008131B7">
        <w:rPr>
          <w:color w:val="000000" w:themeColor="text1"/>
        </w:rPr>
        <w:br/>
        <w:t xml:space="preserve">3 października 2008 r. o udostępnianiu informacji o środowisku i jego ochronie, udziale społeczeństwa w ochronie środowiska oraz o ocenach oddziaływania na środowisko (Dz. U. </w:t>
      </w:r>
      <w:r w:rsidRPr="008131B7">
        <w:rPr>
          <w:color w:val="000000" w:themeColor="text1"/>
        </w:rPr>
        <w:br/>
        <w:t xml:space="preserve">z 2021 r., poz. 247 z </w:t>
      </w:r>
      <w:proofErr w:type="spellStart"/>
      <w:r w:rsidRPr="008131B7">
        <w:rPr>
          <w:color w:val="000000" w:themeColor="text1"/>
        </w:rPr>
        <w:t>późn</w:t>
      </w:r>
      <w:proofErr w:type="spellEnd"/>
      <w:r w:rsidRPr="008131B7">
        <w:rPr>
          <w:color w:val="000000" w:themeColor="text1"/>
        </w:rPr>
        <w:t xml:space="preserve">. </w:t>
      </w:r>
      <w:proofErr w:type="spellStart"/>
      <w:r w:rsidRPr="008131B7">
        <w:rPr>
          <w:color w:val="000000" w:themeColor="text1"/>
        </w:rPr>
        <w:t>zm</w:t>
      </w:r>
      <w:proofErr w:type="spellEnd"/>
      <w:r w:rsidRPr="008131B7">
        <w:rPr>
          <w:color w:val="000000" w:themeColor="text1"/>
        </w:rPr>
        <w:t xml:space="preserve">) i art.104 ustawy z dnia 14 czerwca 1960 r. Kodeks postępowania administracyjnego (Dz. U. z 2021 r., poz. 735) po rozpatrzeniu wniosku Pana Artura Kalickiego REVON Artur Kalicki ul. Słoneczna 84/5, 40-136 Katowice z dnia </w:t>
      </w:r>
      <w:r w:rsidRPr="008131B7">
        <w:rPr>
          <w:color w:val="000000" w:themeColor="text1"/>
        </w:rPr>
        <w:br/>
        <w:t xml:space="preserve">21 grudnia 2020 r., uzupełnionego w dniu 11 stycznia 2021 r. w sprawie wydania decyzji </w:t>
      </w:r>
      <w:r w:rsidRPr="008131B7">
        <w:rPr>
          <w:color w:val="000000" w:themeColor="text1"/>
        </w:rPr>
        <w:br/>
        <w:t xml:space="preserve">o środowiskowych uwarunkowaniach dla planowanego przedsięwzięcia pn. „Budowa elektrowni fotowoltaicznej o mocy do 0,99MW wraz z infrastrukturą towarzyszącą na terenie działki o nr geod. 10/18 w obrębie Rotki, Gmina Drohiczyn” oraz po zapoznaniu się z opinią </w:t>
      </w:r>
      <w:r w:rsidRPr="008131B7">
        <w:rPr>
          <w:bCs/>
          <w:color w:val="000000" w:themeColor="text1"/>
        </w:rPr>
        <w:t>Nr 15.NZ.2021 Państwowego Powiatowego Inspektora Sanitarnego w Siemiatyczach</w:t>
      </w:r>
      <w:r w:rsidRPr="008131B7">
        <w:rPr>
          <w:bCs/>
          <w:color w:val="000000" w:themeColor="text1"/>
        </w:rPr>
        <w:br/>
        <w:t xml:space="preserve">ul. Kilińskiego 32 17-300 Siemiatycze z dnia 15 lutego 2021 r. znak: NZ.7040.9.2021, postanowieniem Regionalnego Dyrektora Ochrony Środowiska w Białymstoku ul. </w:t>
      </w:r>
      <w:r w:rsidR="00CD75FD" w:rsidRPr="008131B7">
        <w:rPr>
          <w:bCs/>
          <w:color w:val="000000" w:themeColor="text1"/>
        </w:rPr>
        <w:t>Dojlidy</w:t>
      </w:r>
      <w:bookmarkStart w:id="0" w:name="_GoBack"/>
      <w:bookmarkEnd w:id="0"/>
      <w:r w:rsidRPr="008131B7">
        <w:rPr>
          <w:bCs/>
          <w:color w:val="000000" w:themeColor="text1"/>
        </w:rPr>
        <w:t xml:space="preserve"> Fabryczne 23, 15-554 Białystok z dnia 8 lutego 2021 r. znak: WOOŚ-I.4220.43.2021.MR</w:t>
      </w:r>
      <w:r w:rsidRPr="008131B7">
        <w:rPr>
          <w:bCs/>
          <w:color w:val="000000" w:themeColor="text1"/>
        </w:rPr>
        <w:br/>
        <w:t xml:space="preserve">i opinią Państwowego Gospodarstwa Wodnego Wody Polskie Zarządu Zlewni w Sokołowie Podlaskim ul. </w:t>
      </w:r>
      <w:proofErr w:type="spellStart"/>
      <w:r w:rsidRPr="008131B7">
        <w:rPr>
          <w:bCs/>
          <w:color w:val="000000" w:themeColor="text1"/>
        </w:rPr>
        <w:t>Repkowska</w:t>
      </w:r>
      <w:proofErr w:type="spellEnd"/>
      <w:r w:rsidRPr="008131B7">
        <w:rPr>
          <w:bCs/>
          <w:color w:val="000000" w:themeColor="text1"/>
        </w:rPr>
        <w:t xml:space="preserve"> 49, 08-300 Sokołów Podlaski z dnia 30 kwietnia 2021 r. </w:t>
      </w:r>
      <w:r w:rsidRPr="008131B7">
        <w:rPr>
          <w:bCs/>
          <w:color w:val="000000" w:themeColor="text1"/>
        </w:rPr>
        <w:br/>
        <w:t>znak: LU.ZZŚ.2.4360.58.2021.JB.</w:t>
      </w:r>
      <w:r w:rsidRPr="008131B7">
        <w:rPr>
          <w:color w:val="000000" w:themeColor="text1"/>
        </w:rPr>
        <w:t xml:space="preserve"> </w:t>
      </w:r>
    </w:p>
    <w:p w:rsidR="004D49C4" w:rsidRPr="008131B7" w:rsidRDefault="004D49C4" w:rsidP="004D49C4">
      <w:pPr>
        <w:spacing w:line="360" w:lineRule="auto"/>
        <w:ind w:firstLine="15"/>
        <w:contextualSpacing/>
        <w:jc w:val="center"/>
        <w:rPr>
          <w:b/>
          <w:color w:val="000000" w:themeColor="text1"/>
        </w:rPr>
      </w:pPr>
      <w:r w:rsidRPr="008131B7">
        <w:rPr>
          <w:b/>
          <w:color w:val="000000" w:themeColor="text1"/>
        </w:rPr>
        <w:t>o r z e k a m:</w:t>
      </w:r>
    </w:p>
    <w:p w:rsidR="004D49C4" w:rsidRPr="008131B7" w:rsidRDefault="004D49C4" w:rsidP="004D49C4">
      <w:pPr>
        <w:spacing w:line="360" w:lineRule="auto"/>
        <w:ind w:firstLine="15"/>
        <w:contextualSpacing/>
        <w:jc w:val="center"/>
        <w:rPr>
          <w:b/>
          <w:color w:val="000000" w:themeColor="text1"/>
        </w:rPr>
      </w:pPr>
    </w:p>
    <w:p w:rsidR="004D49C4" w:rsidRPr="008131B7" w:rsidRDefault="004D49C4" w:rsidP="004D49C4">
      <w:pPr>
        <w:pStyle w:val="Nagwek2"/>
        <w:keepNext w:val="0"/>
        <w:numPr>
          <w:ilvl w:val="0"/>
          <w:numId w:val="7"/>
        </w:numPr>
        <w:ind w:left="426" w:hanging="284"/>
        <w:contextualSpacing/>
        <w:rPr>
          <w:rFonts w:ascii="Times New Roman" w:hAnsi="Times New Roman"/>
          <w:color w:val="000000" w:themeColor="text1"/>
          <w:sz w:val="24"/>
        </w:rPr>
      </w:pPr>
      <w:r w:rsidRPr="008131B7">
        <w:rPr>
          <w:rFonts w:ascii="Times New Roman" w:hAnsi="Times New Roman"/>
          <w:color w:val="000000" w:themeColor="text1"/>
          <w:sz w:val="24"/>
        </w:rPr>
        <w:t xml:space="preserve">Nie stwierdzić potrzeby przeprowadzenia oceny oddziaływania na środowisko planowanego przedsięwzięcia pn. </w:t>
      </w:r>
      <w:r w:rsidR="00042453" w:rsidRPr="008131B7">
        <w:rPr>
          <w:rFonts w:ascii="Times New Roman" w:hAnsi="Times New Roman"/>
          <w:color w:val="000000" w:themeColor="text1"/>
          <w:sz w:val="24"/>
        </w:rPr>
        <w:t>„Budowa elektrowni fotowoltaicznej o mocy do 0,99MW wraz z infrastrukturą towarzyszącą na terenie działki o nr geod. 10/18 w obrębie Rotki, Gmina Drohiczyn”</w:t>
      </w:r>
      <w:r w:rsidRPr="008131B7">
        <w:rPr>
          <w:rFonts w:ascii="Times New Roman" w:hAnsi="Times New Roman"/>
          <w:color w:val="000000" w:themeColor="text1"/>
          <w:sz w:val="24"/>
        </w:rPr>
        <w:t>.</w:t>
      </w:r>
    </w:p>
    <w:p w:rsidR="004D49C4" w:rsidRPr="008131B7" w:rsidRDefault="004D49C4" w:rsidP="004D49C4">
      <w:pPr>
        <w:pStyle w:val="Nagwek2"/>
        <w:keepNext w:val="0"/>
        <w:numPr>
          <w:ilvl w:val="0"/>
          <w:numId w:val="7"/>
        </w:numPr>
        <w:ind w:left="426" w:hanging="284"/>
        <w:contextualSpacing/>
        <w:rPr>
          <w:rFonts w:ascii="Times New Roman" w:hAnsi="Times New Roman"/>
          <w:color w:val="000000" w:themeColor="text1"/>
          <w:sz w:val="24"/>
        </w:rPr>
      </w:pPr>
      <w:r w:rsidRPr="008131B7">
        <w:rPr>
          <w:rFonts w:ascii="Times New Roman" w:hAnsi="Times New Roman"/>
          <w:color w:val="000000" w:themeColor="text1"/>
          <w:sz w:val="24"/>
        </w:rPr>
        <w:t>Charakterystyka przedsięwzięcia stanowi załącznik do niniejszej decyzji.</w:t>
      </w:r>
    </w:p>
    <w:p w:rsidR="004D49C4" w:rsidRPr="008131B7" w:rsidRDefault="004D49C4" w:rsidP="004D49C4">
      <w:pPr>
        <w:spacing w:line="360" w:lineRule="auto"/>
        <w:contextualSpacing/>
        <w:jc w:val="center"/>
        <w:rPr>
          <w:b/>
          <w:color w:val="000000" w:themeColor="text1"/>
          <w:u w:val="single"/>
        </w:rPr>
      </w:pPr>
    </w:p>
    <w:p w:rsidR="004D49C4" w:rsidRPr="008131B7" w:rsidRDefault="004D49C4" w:rsidP="004D49C4">
      <w:pPr>
        <w:spacing w:line="360" w:lineRule="auto"/>
        <w:contextualSpacing/>
        <w:jc w:val="center"/>
        <w:rPr>
          <w:b/>
          <w:color w:val="000000" w:themeColor="text1"/>
          <w:u w:val="single"/>
        </w:rPr>
      </w:pPr>
      <w:r w:rsidRPr="008131B7">
        <w:rPr>
          <w:b/>
          <w:color w:val="000000" w:themeColor="text1"/>
          <w:u w:val="single"/>
        </w:rPr>
        <w:t xml:space="preserve">U z a s a d n i e n i e </w:t>
      </w:r>
    </w:p>
    <w:p w:rsidR="004D49C4" w:rsidRPr="008131B7" w:rsidRDefault="004D49C4" w:rsidP="004D49C4">
      <w:pPr>
        <w:spacing w:line="360" w:lineRule="auto"/>
        <w:contextualSpacing/>
        <w:jc w:val="center"/>
        <w:rPr>
          <w:b/>
          <w:color w:val="000000" w:themeColor="text1"/>
          <w:u w:val="single"/>
        </w:rPr>
      </w:pPr>
    </w:p>
    <w:p w:rsidR="004D49C4" w:rsidRPr="008131B7" w:rsidRDefault="004D49C4" w:rsidP="004D49C4">
      <w:pPr>
        <w:spacing w:line="360" w:lineRule="auto"/>
        <w:ind w:firstLine="708"/>
        <w:contextualSpacing/>
        <w:jc w:val="both"/>
        <w:rPr>
          <w:color w:val="000000" w:themeColor="text1"/>
        </w:rPr>
      </w:pPr>
      <w:r w:rsidRPr="008131B7">
        <w:rPr>
          <w:color w:val="000000" w:themeColor="text1"/>
        </w:rPr>
        <w:t xml:space="preserve">W dniu </w:t>
      </w:r>
      <w:r w:rsidR="00042453" w:rsidRPr="008131B7">
        <w:rPr>
          <w:color w:val="000000" w:themeColor="text1"/>
        </w:rPr>
        <w:t>28</w:t>
      </w:r>
      <w:r w:rsidRPr="008131B7">
        <w:rPr>
          <w:color w:val="000000" w:themeColor="text1"/>
        </w:rPr>
        <w:t xml:space="preserve"> grudnia 2020 r. do Burmistrza Drohiczyna wpłynął wniosek Pana Artura Kalickiego REVON Artur Kalicki ul. Słoneczna 84/5, 40-136 Katowice z dnia </w:t>
      </w:r>
      <w:r w:rsidRPr="008131B7">
        <w:rPr>
          <w:color w:val="000000" w:themeColor="text1"/>
        </w:rPr>
        <w:br/>
      </w:r>
      <w:r w:rsidR="00042453" w:rsidRPr="008131B7">
        <w:rPr>
          <w:color w:val="000000" w:themeColor="text1"/>
        </w:rPr>
        <w:lastRenderedPageBreak/>
        <w:t>21</w:t>
      </w:r>
      <w:r w:rsidRPr="008131B7">
        <w:rPr>
          <w:color w:val="000000" w:themeColor="text1"/>
        </w:rPr>
        <w:t xml:space="preserve"> grudnia 2020 r. w sprawie wydania decyzji o środowiskowych uwarunkowaniach dla planowanego przedsięwzięcia pn. </w:t>
      </w:r>
      <w:r w:rsidR="00042453" w:rsidRPr="008131B7">
        <w:rPr>
          <w:color w:val="000000" w:themeColor="text1"/>
        </w:rPr>
        <w:t>„Budowa elektrowni fotowoltaicznej o mocy do 0,99MW wraz z infrastrukturą towarzyszącą na terenie działki o nr geod. 10/18 w obrębie Rotki, Gmina Drohiczyn”</w:t>
      </w:r>
      <w:r w:rsidRPr="008131B7">
        <w:rPr>
          <w:color w:val="000000" w:themeColor="text1"/>
        </w:rPr>
        <w:t>. Wniosek został uzupełniony w dniu 11 stycznia 2021 r. Zgodnie z §3 ust. 1 pkt 54 lit. b rozporządzenia Rady Ministrów z dnia 10 września 2019 r. w sprawie przedsięwzięć mogących znacząco oddziaływać na środowisko (Dz. U. z 2019 r., poz. 1839), planowane przedsięwzięcie zaliczane jest do przedsięwzięć mogących potencjalnie znacząco oddziaływać na środowisko, planowane przedsięwzięcie ze względu na rodzaj, parametry techniczne oraz zasięg potencjalnego oddziaływania na środowisko zalicza się do przedsięwzięć mogących potencjalnie znacząco oddziaływać na środowisko.</w:t>
      </w:r>
    </w:p>
    <w:p w:rsidR="004D49C4" w:rsidRPr="008131B7" w:rsidRDefault="004D49C4" w:rsidP="004D49C4">
      <w:pPr>
        <w:spacing w:line="360" w:lineRule="auto"/>
        <w:ind w:firstLine="708"/>
        <w:contextualSpacing/>
        <w:jc w:val="both"/>
        <w:rPr>
          <w:color w:val="000000" w:themeColor="text1"/>
        </w:rPr>
      </w:pPr>
      <w:r w:rsidRPr="008131B7">
        <w:rPr>
          <w:color w:val="000000" w:themeColor="text1"/>
        </w:rPr>
        <w:t xml:space="preserve">Pismem z dnia </w:t>
      </w:r>
      <w:r w:rsidR="00042453" w:rsidRPr="008131B7">
        <w:rPr>
          <w:color w:val="000000" w:themeColor="text1"/>
        </w:rPr>
        <w:t>29 stycznia</w:t>
      </w:r>
      <w:r w:rsidRPr="008131B7">
        <w:rPr>
          <w:color w:val="000000" w:themeColor="text1"/>
        </w:rPr>
        <w:t xml:space="preserve"> 2021 r. znak: RG.6220.</w:t>
      </w:r>
      <w:r w:rsidR="00042453" w:rsidRPr="008131B7">
        <w:rPr>
          <w:color w:val="000000" w:themeColor="text1"/>
        </w:rPr>
        <w:t>2</w:t>
      </w:r>
      <w:r w:rsidRPr="008131B7">
        <w:rPr>
          <w:color w:val="000000" w:themeColor="text1"/>
        </w:rPr>
        <w:t>.2021.EM Burmistrz Drohiczyna wystąpił do Państwowego Powiatowego Inspektora Sanitarnego w Siemiatyczach, ul. Kilińskiego 32 o wydanie opinii w sprawie obowiązku przeprowadzenia oceny oddziaływania na środowisko dla planowanego przedsięwzięcia.</w:t>
      </w:r>
    </w:p>
    <w:p w:rsidR="004D49C4" w:rsidRPr="008131B7" w:rsidRDefault="004D49C4" w:rsidP="004D49C4">
      <w:pPr>
        <w:spacing w:line="360" w:lineRule="auto"/>
        <w:ind w:firstLine="708"/>
        <w:contextualSpacing/>
        <w:jc w:val="both"/>
        <w:rPr>
          <w:color w:val="000000" w:themeColor="text1"/>
        </w:rPr>
      </w:pPr>
      <w:r w:rsidRPr="008131B7">
        <w:rPr>
          <w:color w:val="000000" w:themeColor="text1"/>
          <w:lang w:bidi="pl-PL"/>
        </w:rPr>
        <w:t xml:space="preserve">Opinią sanitarną </w:t>
      </w:r>
      <w:r w:rsidRPr="008131B7">
        <w:rPr>
          <w:color w:val="000000" w:themeColor="text1"/>
        </w:rPr>
        <w:t>Nr 1</w:t>
      </w:r>
      <w:r w:rsidR="00042453" w:rsidRPr="008131B7">
        <w:rPr>
          <w:color w:val="000000" w:themeColor="text1"/>
        </w:rPr>
        <w:t>5</w:t>
      </w:r>
      <w:r w:rsidRPr="008131B7">
        <w:rPr>
          <w:color w:val="000000" w:themeColor="text1"/>
        </w:rPr>
        <w:t>.NZ.2021 z dnia 1</w:t>
      </w:r>
      <w:r w:rsidR="00042453" w:rsidRPr="008131B7">
        <w:rPr>
          <w:color w:val="000000" w:themeColor="text1"/>
        </w:rPr>
        <w:t>5</w:t>
      </w:r>
      <w:r w:rsidRPr="008131B7">
        <w:rPr>
          <w:color w:val="000000" w:themeColor="text1"/>
        </w:rPr>
        <w:t xml:space="preserve"> lutego 2021 r. znak: NZ.7040.</w:t>
      </w:r>
      <w:r w:rsidR="00042453" w:rsidRPr="008131B7">
        <w:rPr>
          <w:color w:val="000000" w:themeColor="text1"/>
        </w:rPr>
        <w:t>9</w:t>
      </w:r>
      <w:r w:rsidRPr="008131B7">
        <w:rPr>
          <w:color w:val="000000" w:themeColor="text1"/>
        </w:rPr>
        <w:t xml:space="preserve">.2021 </w:t>
      </w:r>
      <w:r w:rsidRPr="008131B7">
        <w:rPr>
          <w:color w:val="000000" w:themeColor="text1"/>
          <w:lang w:bidi="pl-PL"/>
        </w:rPr>
        <w:t xml:space="preserve">Państwowy Powiatowy Inspektor Sanitarny w Siemiatyczach nie stwierdził obowiązku przeprowadzenia oceny oddziaływania na środowisko planowanego </w:t>
      </w:r>
      <w:r w:rsidRPr="008131B7">
        <w:rPr>
          <w:color w:val="000000" w:themeColor="text1"/>
        </w:rPr>
        <w:t xml:space="preserve">przedsięwzięcia </w:t>
      </w:r>
      <w:r w:rsidRPr="008131B7">
        <w:rPr>
          <w:color w:val="000000" w:themeColor="text1"/>
        </w:rPr>
        <w:br/>
        <w:t>pn</w:t>
      </w:r>
      <w:r w:rsidR="00042453" w:rsidRPr="008131B7">
        <w:rPr>
          <w:color w:val="000000" w:themeColor="text1"/>
        </w:rPr>
        <w:t>. „Budowa elektrowni fotowoltaicznej o mocy do 0,99MW wraz z infrastrukturą towarzyszącą na terenie działki o nr geod. 10/18 w obrębie Rotki, Gmina Drohiczyn”</w:t>
      </w:r>
      <w:r w:rsidRPr="008131B7">
        <w:rPr>
          <w:color w:val="000000" w:themeColor="text1"/>
        </w:rPr>
        <w:t xml:space="preserve">. </w:t>
      </w:r>
    </w:p>
    <w:p w:rsidR="004D49C4" w:rsidRPr="008131B7" w:rsidRDefault="004D49C4" w:rsidP="004D49C4">
      <w:pPr>
        <w:pStyle w:val="Tekstpodstawowy"/>
        <w:ind w:firstLine="708"/>
        <w:contextualSpacing/>
        <w:rPr>
          <w:color w:val="000000" w:themeColor="text1"/>
        </w:rPr>
      </w:pPr>
      <w:r w:rsidRPr="008131B7">
        <w:rPr>
          <w:color w:val="000000" w:themeColor="text1"/>
        </w:rPr>
        <w:t xml:space="preserve">Pismem z dnia </w:t>
      </w:r>
      <w:r w:rsidR="00042453" w:rsidRPr="008131B7">
        <w:rPr>
          <w:color w:val="000000" w:themeColor="text1"/>
        </w:rPr>
        <w:t>29 stycznia</w:t>
      </w:r>
      <w:r w:rsidRPr="008131B7">
        <w:rPr>
          <w:color w:val="000000" w:themeColor="text1"/>
        </w:rPr>
        <w:t xml:space="preserve"> 2021 r. znak: RG.6220.</w:t>
      </w:r>
      <w:r w:rsidR="00042453" w:rsidRPr="008131B7">
        <w:rPr>
          <w:color w:val="000000" w:themeColor="text1"/>
        </w:rPr>
        <w:t>2</w:t>
      </w:r>
      <w:r w:rsidRPr="008131B7">
        <w:rPr>
          <w:color w:val="000000" w:themeColor="text1"/>
        </w:rPr>
        <w:t xml:space="preserve">.2021.EM Burmistrz </w:t>
      </w:r>
      <w:r w:rsidR="00022C37">
        <w:rPr>
          <w:color w:val="000000" w:themeColor="text1"/>
        </w:rPr>
        <w:t>D</w:t>
      </w:r>
      <w:r w:rsidRPr="008131B7">
        <w:rPr>
          <w:color w:val="000000" w:themeColor="text1"/>
        </w:rPr>
        <w:t>rohiczyna wystąpił do Regionalnego Dyrektora Ochrony Środowiska w Białymstoku</w:t>
      </w:r>
      <w:r w:rsidRPr="008131B7">
        <w:rPr>
          <w:color w:val="000000" w:themeColor="text1"/>
        </w:rPr>
        <w:br/>
        <w:t xml:space="preserve">ul. </w:t>
      </w:r>
      <w:r w:rsidR="00CD75FD" w:rsidRPr="008131B7">
        <w:rPr>
          <w:color w:val="000000" w:themeColor="text1"/>
        </w:rPr>
        <w:t>Dojlidy</w:t>
      </w:r>
      <w:r w:rsidRPr="008131B7">
        <w:rPr>
          <w:color w:val="000000" w:themeColor="text1"/>
        </w:rPr>
        <w:t xml:space="preserve"> Fabryczne 23 o wydanie opinii w sprawie obowiązku przeprowadzenia oceny oddziaływania na środowisko ww. przedsięwzięcia. Postanowieniem z dnia </w:t>
      </w:r>
      <w:r w:rsidR="00042453" w:rsidRPr="008131B7">
        <w:rPr>
          <w:color w:val="000000" w:themeColor="text1"/>
        </w:rPr>
        <w:t>8</w:t>
      </w:r>
      <w:r w:rsidRPr="008131B7">
        <w:rPr>
          <w:color w:val="000000" w:themeColor="text1"/>
        </w:rPr>
        <w:t xml:space="preserve"> lutego 2021 r. znak: WOOŚ.4220.4</w:t>
      </w:r>
      <w:r w:rsidR="00042453" w:rsidRPr="008131B7">
        <w:rPr>
          <w:color w:val="000000" w:themeColor="text1"/>
        </w:rPr>
        <w:t>3</w:t>
      </w:r>
      <w:r w:rsidRPr="008131B7">
        <w:rPr>
          <w:color w:val="000000" w:themeColor="text1"/>
        </w:rPr>
        <w:t xml:space="preserve">.2021.JC Regionalny Dyrektor Ochrony Środowiska w Białymstoku stwierdził, że dla przedmiotowego przedsięwzięcia nie ma konieczności przeprowadzenia oceny oddziaływania na środowisko. </w:t>
      </w:r>
    </w:p>
    <w:p w:rsidR="004D49C4" w:rsidRPr="008131B7" w:rsidRDefault="004D49C4" w:rsidP="004D49C4">
      <w:pPr>
        <w:pStyle w:val="Tekstpodstawowy"/>
        <w:ind w:firstLine="708"/>
        <w:contextualSpacing/>
        <w:rPr>
          <w:color w:val="000000" w:themeColor="text1"/>
        </w:rPr>
      </w:pPr>
      <w:r w:rsidRPr="008131B7">
        <w:rPr>
          <w:color w:val="000000" w:themeColor="text1"/>
        </w:rPr>
        <w:t xml:space="preserve">Pismem z dnia </w:t>
      </w:r>
      <w:r w:rsidR="00042453" w:rsidRPr="008131B7">
        <w:rPr>
          <w:color w:val="000000" w:themeColor="text1"/>
        </w:rPr>
        <w:t>29 stycznia</w:t>
      </w:r>
      <w:r w:rsidRPr="008131B7">
        <w:rPr>
          <w:color w:val="000000" w:themeColor="text1"/>
        </w:rPr>
        <w:t xml:space="preserve"> 2021 r. znak: RG.6220.</w:t>
      </w:r>
      <w:r w:rsidR="00042453" w:rsidRPr="008131B7">
        <w:rPr>
          <w:color w:val="000000" w:themeColor="text1"/>
        </w:rPr>
        <w:t>2</w:t>
      </w:r>
      <w:r w:rsidRPr="008131B7">
        <w:rPr>
          <w:color w:val="000000" w:themeColor="text1"/>
        </w:rPr>
        <w:t>.2021.EM Burmistrz Drohiczyna wystąpił do Państwowego Gospodarstwa Wodnego Wody Polskie Zarządu Zlewni w Sokołowie Podlaskim o wydanie opinii w sprawie obowiązku przeprowadzenia oceny oddziaływania na środowisko ww. przedsięwzięcia. Opinią z dnia 30 kwietnia 2021 r. znak: LU.ZZŚ.2.4360.5</w:t>
      </w:r>
      <w:r w:rsidR="00042453" w:rsidRPr="008131B7">
        <w:rPr>
          <w:color w:val="000000" w:themeColor="text1"/>
        </w:rPr>
        <w:t>8</w:t>
      </w:r>
      <w:r w:rsidRPr="008131B7">
        <w:rPr>
          <w:color w:val="000000" w:themeColor="text1"/>
        </w:rPr>
        <w:t>.2021.JB Dyrektor Zarządu Zlewni w Sokołowie Podlaskim Państwowego Gospodarstwa Wodnego Wody Polskie nie stwierdził potrzeby przeprowadzenia oceny oddziaływania planowanego przedsięwzięcia na środowisko.</w:t>
      </w:r>
    </w:p>
    <w:p w:rsidR="004D49C4" w:rsidRPr="008131B7" w:rsidRDefault="004D49C4" w:rsidP="004D49C4">
      <w:pPr>
        <w:pStyle w:val="Tekstpodstawowy"/>
        <w:ind w:firstLine="708"/>
        <w:contextualSpacing/>
        <w:rPr>
          <w:color w:val="000000" w:themeColor="text1"/>
        </w:rPr>
      </w:pPr>
      <w:r w:rsidRPr="008131B7">
        <w:rPr>
          <w:color w:val="000000" w:themeColor="text1"/>
        </w:rPr>
        <w:t xml:space="preserve">Organy opiniujące stwierdziły brak potrzeby przeprowadzenia oceny oddziaływania na środowisko. W związku z tym na podstawie art. 84 ust. 1 ustawy z dnia 3 października 2008 r. </w:t>
      </w:r>
      <w:r w:rsidRPr="008131B7">
        <w:rPr>
          <w:color w:val="000000" w:themeColor="text1"/>
        </w:rPr>
        <w:lastRenderedPageBreak/>
        <w:t xml:space="preserve">o udostępnianiu informacji o środowisku i jego ochronie, udziale społeczeństwa </w:t>
      </w:r>
      <w:r w:rsidRPr="008131B7">
        <w:rPr>
          <w:color w:val="000000" w:themeColor="text1"/>
        </w:rPr>
        <w:br/>
        <w:t xml:space="preserve">w ochronie środowiska oraz o ocenach oddziaływania na środowisko (Dz. U. z 2021 r., </w:t>
      </w:r>
      <w:r w:rsidRPr="008131B7">
        <w:rPr>
          <w:color w:val="000000" w:themeColor="text1"/>
        </w:rPr>
        <w:br/>
        <w:t xml:space="preserve">poz. 247 z </w:t>
      </w:r>
      <w:proofErr w:type="spellStart"/>
      <w:r w:rsidRPr="008131B7">
        <w:rPr>
          <w:color w:val="000000" w:themeColor="text1"/>
        </w:rPr>
        <w:t>późn</w:t>
      </w:r>
      <w:proofErr w:type="spellEnd"/>
      <w:r w:rsidRPr="008131B7">
        <w:rPr>
          <w:color w:val="000000" w:themeColor="text1"/>
        </w:rPr>
        <w:t>. zm.), decyzja stwierdzająca brak potrzeby przeprowadzenia oceny oddziaływania na środowisko jest wydawana po uzyskaniu opinii, o których mowa w art. 64 ust. 1 cytowanej wyżej ustawy.</w:t>
      </w:r>
    </w:p>
    <w:p w:rsidR="004D49C4" w:rsidRPr="008131B7" w:rsidRDefault="004D49C4" w:rsidP="004D49C4">
      <w:pPr>
        <w:pStyle w:val="Tekstpodstawowy"/>
        <w:ind w:firstLine="708"/>
        <w:contextualSpacing/>
        <w:rPr>
          <w:color w:val="000000" w:themeColor="text1"/>
        </w:rPr>
      </w:pPr>
      <w:r w:rsidRPr="008131B7">
        <w:rPr>
          <w:color w:val="000000" w:themeColor="text1"/>
        </w:rPr>
        <w:t>Nieruchomoś</w:t>
      </w:r>
      <w:r w:rsidR="00042453" w:rsidRPr="008131B7">
        <w:rPr>
          <w:color w:val="000000" w:themeColor="text1"/>
        </w:rPr>
        <w:t>ć</w:t>
      </w:r>
      <w:r w:rsidRPr="008131B7">
        <w:rPr>
          <w:color w:val="000000" w:themeColor="text1"/>
        </w:rPr>
        <w:t xml:space="preserve"> o nr </w:t>
      </w:r>
      <w:proofErr w:type="spellStart"/>
      <w:r w:rsidRPr="008131B7">
        <w:rPr>
          <w:color w:val="000000" w:themeColor="text1"/>
        </w:rPr>
        <w:t>ewid</w:t>
      </w:r>
      <w:proofErr w:type="spellEnd"/>
      <w:r w:rsidRPr="008131B7">
        <w:rPr>
          <w:color w:val="000000" w:themeColor="text1"/>
        </w:rPr>
        <w:t xml:space="preserve">. </w:t>
      </w:r>
      <w:r w:rsidR="00A61DC5" w:rsidRPr="008131B7">
        <w:rPr>
          <w:color w:val="000000" w:themeColor="text1"/>
        </w:rPr>
        <w:t>10/18</w:t>
      </w:r>
      <w:r w:rsidRPr="008131B7">
        <w:rPr>
          <w:color w:val="000000" w:themeColor="text1"/>
        </w:rPr>
        <w:t xml:space="preserve"> obręb </w:t>
      </w:r>
      <w:r w:rsidR="00A61DC5" w:rsidRPr="008131B7">
        <w:rPr>
          <w:color w:val="000000" w:themeColor="text1"/>
        </w:rPr>
        <w:t>Rotki</w:t>
      </w:r>
      <w:r w:rsidRPr="008131B7">
        <w:rPr>
          <w:color w:val="000000" w:themeColor="text1"/>
        </w:rPr>
        <w:t>, na któr</w:t>
      </w:r>
      <w:r w:rsidR="00A61DC5" w:rsidRPr="008131B7">
        <w:rPr>
          <w:color w:val="000000" w:themeColor="text1"/>
        </w:rPr>
        <w:t>ej</w:t>
      </w:r>
      <w:r w:rsidRPr="008131B7">
        <w:rPr>
          <w:color w:val="000000" w:themeColor="text1"/>
        </w:rPr>
        <w:t xml:space="preserve"> będzie realizowane przedsięwzięcie, położon</w:t>
      </w:r>
      <w:r w:rsidR="00A61DC5" w:rsidRPr="008131B7">
        <w:rPr>
          <w:color w:val="000000" w:themeColor="text1"/>
        </w:rPr>
        <w:t>a jest</w:t>
      </w:r>
      <w:r w:rsidRPr="008131B7">
        <w:rPr>
          <w:color w:val="000000" w:themeColor="text1"/>
        </w:rPr>
        <w:t xml:space="preserve"> w obszarze objętym ustaleniami miejscowego planu zagospodarowania przestrzennego gminy Drohiczyn, uchwalonego uchwałą Rady Miejskiej w Drohiczynie nr XXXI/222/13 z dnia 26 listopada 2013 r. (Dz. Urz. Woj. Podlaskiego z 2013 r. poz. 4474). Nieruchomość o nr </w:t>
      </w:r>
      <w:proofErr w:type="spellStart"/>
      <w:r w:rsidRPr="008131B7">
        <w:rPr>
          <w:color w:val="000000" w:themeColor="text1"/>
        </w:rPr>
        <w:t>ewid</w:t>
      </w:r>
      <w:proofErr w:type="spellEnd"/>
      <w:r w:rsidRPr="008131B7">
        <w:rPr>
          <w:color w:val="000000" w:themeColor="text1"/>
        </w:rPr>
        <w:t xml:space="preserve">. </w:t>
      </w:r>
      <w:r w:rsidR="00A61DC5" w:rsidRPr="008131B7">
        <w:rPr>
          <w:color w:val="000000" w:themeColor="text1"/>
        </w:rPr>
        <w:t>10/18</w:t>
      </w:r>
      <w:r w:rsidRPr="008131B7">
        <w:rPr>
          <w:color w:val="000000" w:themeColor="text1"/>
        </w:rPr>
        <w:t xml:space="preserve"> obręb </w:t>
      </w:r>
      <w:r w:rsidR="00A61DC5" w:rsidRPr="008131B7">
        <w:rPr>
          <w:color w:val="000000" w:themeColor="text1"/>
        </w:rPr>
        <w:t>Rotki</w:t>
      </w:r>
      <w:r w:rsidRPr="008131B7">
        <w:rPr>
          <w:color w:val="000000" w:themeColor="text1"/>
        </w:rPr>
        <w:t xml:space="preserve"> oznaczona jest w miejscowym planie zagospodarowania przestrzennego symbolem R – tereny użytkowane rolniczo. Planowane przedsięwzięcie jest zgodne z zapisami miejscowego planu zagospodarowania przestrzennego. Niniejsza decyzja jest wydawana przed decyzją o pozwoleniu na budowę wydawaną na podstawie </w:t>
      </w:r>
      <w:hyperlink r:id="rId7" w:anchor="/document/17027058?cm=DOCUMENT" w:history="1">
        <w:r w:rsidRPr="008131B7">
          <w:rPr>
            <w:rStyle w:val="Hipercze"/>
            <w:color w:val="000000" w:themeColor="text1"/>
            <w:u w:val="none"/>
          </w:rPr>
          <w:t>ustawy</w:t>
        </w:r>
      </w:hyperlink>
      <w:r w:rsidRPr="008131B7">
        <w:rPr>
          <w:color w:val="000000" w:themeColor="text1"/>
        </w:rPr>
        <w:t xml:space="preserve"> z dnia 7 lipca 1994 r. Prawo budowlane (Dz. U. z 2020 r. poz. 1333 z </w:t>
      </w:r>
      <w:proofErr w:type="spellStart"/>
      <w:r w:rsidRPr="008131B7">
        <w:rPr>
          <w:color w:val="000000" w:themeColor="text1"/>
        </w:rPr>
        <w:t>późn</w:t>
      </w:r>
      <w:proofErr w:type="spellEnd"/>
      <w:r w:rsidRPr="008131B7">
        <w:rPr>
          <w:color w:val="000000" w:themeColor="text1"/>
        </w:rPr>
        <w:t>. zm.).</w:t>
      </w:r>
    </w:p>
    <w:p w:rsidR="004D49C4" w:rsidRPr="008131B7" w:rsidRDefault="004D49C4" w:rsidP="004D49C4">
      <w:pPr>
        <w:pStyle w:val="Tekstpodstawowy"/>
        <w:ind w:firstLine="708"/>
        <w:contextualSpacing/>
        <w:rPr>
          <w:color w:val="000000" w:themeColor="text1"/>
        </w:rPr>
      </w:pPr>
      <w:r w:rsidRPr="008131B7">
        <w:rPr>
          <w:color w:val="000000" w:themeColor="text1"/>
        </w:rPr>
        <w:t xml:space="preserve">Po zapoznaniu się z aktami sprawy oraz z ww. opiniami Państwowego Powiatowego Inspektora Sanitarnego w Siedlcach, Regionalnego Dyrektora Ochrony Środowiska </w:t>
      </w:r>
      <w:r w:rsidRPr="008131B7">
        <w:rPr>
          <w:color w:val="000000" w:themeColor="text1"/>
        </w:rPr>
        <w:br/>
        <w:t>w Warszawie oraz Dyrektora Zarządu Zlewni w Sokołowie Podlaskim Państwowego Gospodarstwa Wodnego Wody Polskie, organ prowadzący postępowanie administracyjne poddał analizie:</w:t>
      </w:r>
    </w:p>
    <w:p w:rsidR="004D49C4" w:rsidRPr="008131B7" w:rsidRDefault="004D49C4" w:rsidP="004D49C4">
      <w:pPr>
        <w:pStyle w:val="Tekstpodstawowy"/>
        <w:numPr>
          <w:ilvl w:val="0"/>
          <w:numId w:val="1"/>
        </w:numPr>
        <w:suppressAutoHyphens w:val="0"/>
        <w:contextualSpacing/>
        <w:rPr>
          <w:color w:val="000000" w:themeColor="text1"/>
        </w:rPr>
      </w:pPr>
      <w:r w:rsidRPr="008131B7">
        <w:rPr>
          <w:color w:val="000000" w:themeColor="text1"/>
        </w:rPr>
        <w:t>rodzaj i charakterystykę przedsięwzięcia, z uwzględnieniem:</w:t>
      </w:r>
    </w:p>
    <w:p w:rsidR="004D49C4" w:rsidRPr="008131B7" w:rsidRDefault="004D49C4" w:rsidP="004D49C4">
      <w:pPr>
        <w:pStyle w:val="Tekstpodstawowy"/>
        <w:numPr>
          <w:ilvl w:val="0"/>
          <w:numId w:val="2"/>
        </w:numPr>
        <w:suppressAutoHyphens w:val="0"/>
        <w:contextualSpacing/>
        <w:rPr>
          <w:i/>
          <w:color w:val="000000" w:themeColor="text1"/>
        </w:rPr>
      </w:pPr>
      <w:r w:rsidRPr="008131B7">
        <w:rPr>
          <w:i/>
          <w:color w:val="000000" w:themeColor="text1"/>
        </w:rPr>
        <w:t>skali przedsięwzięcia i wielkości zajmowanego terenu oraz ich wzajemnych proporcji</w:t>
      </w:r>
      <w:r w:rsidRPr="008131B7">
        <w:rPr>
          <w:color w:val="000000" w:themeColor="text1"/>
        </w:rPr>
        <w:t xml:space="preserve">, </w:t>
      </w:r>
      <w:r w:rsidRPr="008131B7">
        <w:rPr>
          <w:i/>
          <w:color w:val="000000" w:themeColor="text1"/>
        </w:rPr>
        <w:t>a także istotnych rozwiązań charakteryzujących przedsięwzięcie,</w:t>
      </w:r>
    </w:p>
    <w:p w:rsidR="004D49C4" w:rsidRPr="008131B7" w:rsidRDefault="004D49C4" w:rsidP="004D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97"/>
        <w:contextualSpacing/>
        <w:jc w:val="both"/>
        <w:rPr>
          <w:color w:val="000000" w:themeColor="text1"/>
        </w:rPr>
      </w:pPr>
      <w:r w:rsidRPr="008131B7">
        <w:rPr>
          <w:color w:val="000000" w:themeColor="text1"/>
        </w:rPr>
        <w:tab/>
        <w:t xml:space="preserve">Planowane przedsięwzięcie polega na budowie elektrowni fotowoltaicznej o mocy </w:t>
      </w:r>
      <w:r w:rsidRPr="008131B7">
        <w:rPr>
          <w:color w:val="000000" w:themeColor="text1"/>
        </w:rPr>
        <w:br/>
        <w:t xml:space="preserve">do 0,99 MW. Inwestycja zostanie zrealizowana w gminie Drohiczyn, na terenie nieruchomości o nr </w:t>
      </w:r>
      <w:proofErr w:type="spellStart"/>
      <w:r w:rsidRPr="008131B7">
        <w:rPr>
          <w:color w:val="000000" w:themeColor="text1"/>
        </w:rPr>
        <w:t>ewid</w:t>
      </w:r>
      <w:proofErr w:type="spellEnd"/>
      <w:r w:rsidRPr="008131B7">
        <w:rPr>
          <w:color w:val="000000" w:themeColor="text1"/>
        </w:rPr>
        <w:t xml:space="preserve"> </w:t>
      </w:r>
      <w:r w:rsidR="00BA77A9" w:rsidRPr="008131B7">
        <w:rPr>
          <w:color w:val="000000" w:themeColor="text1"/>
        </w:rPr>
        <w:t>10/18</w:t>
      </w:r>
      <w:r w:rsidRPr="008131B7">
        <w:rPr>
          <w:color w:val="000000" w:themeColor="text1"/>
        </w:rPr>
        <w:t xml:space="preserve"> obręb </w:t>
      </w:r>
      <w:r w:rsidR="00BA77A9" w:rsidRPr="008131B7">
        <w:rPr>
          <w:color w:val="000000" w:themeColor="text1"/>
        </w:rPr>
        <w:t>Rotki. Powierzchnia działki wynosi</w:t>
      </w:r>
      <w:r w:rsidRPr="008131B7">
        <w:rPr>
          <w:color w:val="000000" w:themeColor="text1"/>
        </w:rPr>
        <w:t xml:space="preserve"> 5,79 ha. Przedsięwzięcie zlokalizowane będzie w południowej części działki o nr </w:t>
      </w:r>
      <w:proofErr w:type="spellStart"/>
      <w:r w:rsidRPr="008131B7">
        <w:rPr>
          <w:color w:val="000000" w:themeColor="text1"/>
        </w:rPr>
        <w:t>ewid</w:t>
      </w:r>
      <w:proofErr w:type="spellEnd"/>
      <w:r w:rsidRPr="008131B7">
        <w:rPr>
          <w:color w:val="000000" w:themeColor="text1"/>
        </w:rPr>
        <w:t xml:space="preserve">. 214 </w:t>
      </w:r>
      <w:r w:rsidRPr="008131B7">
        <w:rPr>
          <w:color w:val="000000" w:themeColor="text1"/>
        </w:rPr>
        <w:br/>
        <w:t xml:space="preserve">i zajmie powierzchnię około 2,5 ha. Dotychczas nieruchomości te były wykorzystywane rolniczo. Projektowana farma fotowoltaiczna będzie się składać z następujących elementów: </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t xml:space="preserve">panele fotowoltaiczne (dokładna ilość zostanie ustalona na etapie projektu budowalnego); </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t xml:space="preserve">konstrukcja wolnostojąca – stelaże do montażu ogniw fotowoltaicznych; </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t>stacja elektroenergetyczna,</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t>transformatory kontenerowe,</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lastRenderedPageBreak/>
        <w:t>falowniki (inwertery),</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t>przyłącza elektroenergetyczne,</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t>drogi dojazdowe,</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t>ogrodzenie,</w:t>
      </w:r>
    </w:p>
    <w:p w:rsidR="004D49C4" w:rsidRPr="008131B7" w:rsidRDefault="004D49C4" w:rsidP="004D49C4">
      <w:pPr>
        <w:pStyle w:val="Default"/>
        <w:numPr>
          <w:ilvl w:val="0"/>
          <w:numId w:val="8"/>
        </w:numPr>
        <w:spacing w:line="360" w:lineRule="auto"/>
        <w:ind w:left="714" w:hanging="357"/>
        <w:jc w:val="both"/>
        <w:rPr>
          <w:color w:val="000000" w:themeColor="text1"/>
        </w:rPr>
      </w:pPr>
      <w:r w:rsidRPr="008131B7">
        <w:rPr>
          <w:color w:val="000000" w:themeColor="text1"/>
        </w:rPr>
        <w:t>monitoring.</w:t>
      </w:r>
    </w:p>
    <w:p w:rsidR="004D49C4" w:rsidRPr="008131B7" w:rsidRDefault="004D49C4" w:rsidP="004D49C4">
      <w:pPr>
        <w:spacing w:line="360" w:lineRule="auto"/>
        <w:ind w:left="357" w:firstLine="352"/>
        <w:jc w:val="both"/>
        <w:rPr>
          <w:color w:val="000000" w:themeColor="text1"/>
        </w:rPr>
      </w:pPr>
      <w:r w:rsidRPr="008131B7">
        <w:rPr>
          <w:color w:val="000000" w:themeColor="text1"/>
        </w:rPr>
        <w:t>Panele fotowoltaiczne będą montowane za pomocą gotowych konstrukcji wsporczych do gruntu. Na gotowym stelażu układane będą panele fotowoltaiczne, połączone ze sobą szeregowo, które następnie będą podłączone do falownika. Instalacja fotowoltaiczna będzie pracowała w sieciowo -równoległym trybie pracy (ang. IN -GRID ) polegającym na bezpośrednim przesyłaniu wyprodukowanej energii elektrycznej do sieci. Inwertery czyli przetwornice są urządzeniami, które przetwarzają prąd stały wytworzony przez panele fotowoltaiczne, na prąd zmienny. Zwykle inwertery są wyposażone w wyświetlacz, który umożliwia monitorowanie pracy całego systemu. Konstrukcja pod panele nie wymaga betonowania, montaż stelażu nastąpi poprzez wbicie w grunt pionowych elementów, głębokość posadowieni wyniesie ok. 1,2 m.</w:t>
      </w:r>
    </w:p>
    <w:p w:rsidR="004D49C4" w:rsidRPr="008131B7" w:rsidRDefault="004D49C4" w:rsidP="004D49C4">
      <w:pPr>
        <w:spacing w:line="360" w:lineRule="auto"/>
        <w:ind w:left="357" w:firstLine="351"/>
        <w:jc w:val="both"/>
        <w:rPr>
          <w:color w:val="000000" w:themeColor="text1"/>
          <w:lang w:eastAsia="pl-PL" w:bidi="pl-PL"/>
        </w:rPr>
      </w:pPr>
      <w:r w:rsidRPr="008131B7">
        <w:rPr>
          <w:color w:val="000000" w:themeColor="text1"/>
        </w:rPr>
        <w:t xml:space="preserve">Z planowanym przedsięwzięciem graniczą tereny rolnicze. Najbliższa zabudowa mieszkaniowa jednorodzinna znajduje się w odległości około </w:t>
      </w:r>
      <w:r w:rsidR="002829F0" w:rsidRPr="008131B7">
        <w:rPr>
          <w:color w:val="000000" w:themeColor="text1"/>
        </w:rPr>
        <w:t>115</w:t>
      </w:r>
      <w:r w:rsidRPr="008131B7">
        <w:rPr>
          <w:color w:val="000000" w:themeColor="text1"/>
        </w:rPr>
        <w:t xml:space="preserve"> m w kierunku </w:t>
      </w:r>
      <w:r w:rsidR="005A6502" w:rsidRPr="008131B7">
        <w:rPr>
          <w:color w:val="000000" w:themeColor="text1"/>
        </w:rPr>
        <w:t>południowo - wschodnim</w:t>
      </w:r>
      <w:r w:rsidRPr="008131B7">
        <w:rPr>
          <w:color w:val="000000" w:themeColor="text1"/>
        </w:rPr>
        <w:t xml:space="preserve">. </w:t>
      </w:r>
    </w:p>
    <w:p w:rsidR="004D49C4" w:rsidRPr="008131B7" w:rsidRDefault="004D49C4" w:rsidP="004D49C4">
      <w:pPr>
        <w:pStyle w:val="Tekstpodstawowy"/>
        <w:numPr>
          <w:ilvl w:val="0"/>
          <w:numId w:val="2"/>
        </w:numPr>
        <w:suppressAutoHyphens w:val="0"/>
        <w:contextualSpacing/>
        <w:rPr>
          <w:color w:val="000000" w:themeColor="text1"/>
        </w:rPr>
      </w:pPr>
      <w:r w:rsidRPr="008131B7">
        <w:rPr>
          <w:i/>
          <w:color w:val="000000" w:themeColor="text1"/>
        </w:rPr>
        <w:t xml:space="preserve">powiązań z innymi przedsięwzięciami, w szczególności kumulowania się oddziaływań przedsięwzięć realizowanych i zrealizowanych, dla których została wydana decyzja </w:t>
      </w:r>
      <w:r w:rsidRPr="008131B7">
        <w:rPr>
          <w:i/>
          <w:color w:val="000000" w:themeColor="text1"/>
        </w:rPr>
        <w:br/>
        <w:t>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r w:rsidRPr="008131B7">
        <w:rPr>
          <w:color w:val="000000" w:themeColor="text1"/>
        </w:rPr>
        <w:t>,</w:t>
      </w:r>
    </w:p>
    <w:p w:rsidR="004D49C4" w:rsidRPr="008131B7" w:rsidRDefault="004D49C4" w:rsidP="004D49C4">
      <w:pPr>
        <w:pStyle w:val="Tekstpodstawowy"/>
        <w:ind w:left="397" w:firstLine="311"/>
        <w:contextualSpacing/>
        <w:rPr>
          <w:color w:val="000000" w:themeColor="text1"/>
        </w:rPr>
      </w:pPr>
      <w:r w:rsidRPr="008131B7">
        <w:rPr>
          <w:color w:val="000000" w:themeColor="text1"/>
        </w:rPr>
        <w:t xml:space="preserve">Planowane przedsięwzięcie nie będzie powiązane z innymi przedsięwzięciami. Dojazd do terenu inwestycji zapewniony będzie drogą oznaczoną nr działki </w:t>
      </w:r>
      <w:r w:rsidR="002A4DEB" w:rsidRPr="008131B7">
        <w:rPr>
          <w:color w:val="000000" w:themeColor="text1"/>
        </w:rPr>
        <w:t>94</w:t>
      </w:r>
      <w:r w:rsidRPr="008131B7">
        <w:rPr>
          <w:color w:val="000000" w:themeColor="text1"/>
        </w:rPr>
        <w:t xml:space="preserve">. Nie wystąpi kumulowanie się oddziaływań powiązanych z planowanym przedsięwzięciem. </w:t>
      </w:r>
      <w:r w:rsidR="002A4DEB" w:rsidRPr="008131B7">
        <w:rPr>
          <w:color w:val="000000" w:themeColor="text1"/>
        </w:rPr>
        <w:br/>
      </w:r>
      <w:r w:rsidRPr="008131B7">
        <w:rPr>
          <w:color w:val="000000" w:themeColor="text1"/>
        </w:rPr>
        <w:t>Z informacji przedstawionych w karcie informacyjnej przedsięwzięcia wynika, że standardy jakości środowiska zostaną zachowane. Na etapie eksploatacji planowanego przedsięwzięcia nie przewiduje się stałej obsługi elektrowni. Dokonywane będą okresowe przeglądy i wymiany poszczególnych elementów w przypadku zużycia lub uszkodzenia.</w:t>
      </w:r>
    </w:p>
    <w:p w:rsidR="004D49C4" w:rsidRPr="008131B7" w:rsidRDefault="004D49C4" w:rsidP="004D49C4">
      <w:pPr>
        <w:pStyle w:val="Tekstpodstawowy"/>
        <w:numPr>
          <w:ilvl w:val="0"/>
          <w:numId w:val="2"/>
        </w:numPr>
        <w:suppressAutoHyphens w:val="0"/>
        <w:contextualSpacing/>
        <w:rPr>
          <w:i/>
          <w:color w:val="000000" w:themeColor="text1"/>
        </w:rPr>
      </w:pPr>
      <w:r w:rsidRPr="008131B7">
        <w:rPr>
          <w:i/>
          <w:color w:val="000000" w:themeColor="text1"/>
        </w:rPr>
        <w:t>różnorodności biologicznej, wykorzystywania zasobów naturalnych, w tym gleby, wody i powierzchni ziemi,</w:t>
      </w:r>
    </w:p>
    <w:p w:rsidR="004D49C4" w:rsidRPr="008131B7" w:rsidRDefault="004D49C4" w:rsidP="004D49C4">
      <w:pPr>
        <w:pStyle w:val="Tekstpodstawowy1"/>
        <w:shd w:val="clear" w:color="auto" w:fill="auto"/>
        <w:spacing w:line="360" w:lineRule="auto"/>
        <w:ind w:left="397" w:firstLine="363"/>
        <w:contextualSpacing/>
        <w:rPr>
          <w:rFonts w:ascii="Times New Roman" w:hAnsi="Times New Roman"/>
          <w:color w:val="000000" w:themeColor="text1"/>
          <w:sz w:val="24"/>
          <w:szCs w:val="24"/>
        </w:rPr>
      </w:pPr>
      <w:r w:rsidRPr="008131B7">
        <w:rPr>
          <w:rFonts w:ascii="Times New Roman" w:hAnsi="Times New Roman"/>
          <w:color w:val="000000" w:themeColor="text1"/>
          <w:sz w:val="24"/>
          <w:szCs w:val="24"/>
        </w:rPr>
        <w:t xml:space="preserve">Na terenie przewidzianym pod inwestycję i w najbliższej okolicy nie są notowane </w:t>
      </w:r>
      <w:r w:rsidRPr="008131B7">
        <w:rPr>
          <w:rFonts w:ascii="Times New Roman" w:hAnsi="Times New Roman"/>
          <w:color w:val="000000" w:themeColor="text1"/>
          <w:sz w:val="24"/>
          <w:szCs w:val="24"/>
        </w:rPr>
        <w:lastRenderedPageBreak/>
        <w:t xml:space="preserve">stanowiska cennych gatunków roślin i zwierząt, w tym objętych ochroną. Teren planowanego przedsięwzięcia wykorzystywany jest rolniczo. W trakcie realizacji </w:t>
      </w:r>
      <w:r w:rsidRPr="008131B7">
        <w:rPr>
          <w:rFonts w:ascii="Times New Roman" w:hAnsi="Times New Roman"/>
          <w:color w:val="000000" w:themeColor="text1"/>
          <w:sz w:val="24"/>
          <w:szCs w:val="24"/>
        </w:rPr>
        <w:br/>
        <w:t xml:space="preserve">przedsięwzięcia będzie wykorzystywana woda wyłącznie na cele socjalne. Dostarczana będzie w butelkach lub dyspozytorach. Kruszywa naturalne w postaci piasku i żwiru nie będą wykorzystywane. Przewiduje się zastosowanie tłucznia do wzmocnienia gruntu pod stacją transformatorową. Konieczność tego typu rozwiązań zostanie określona </w:t>
      </w:r>
      <w:r w:rsidRPr="008131B7">
        <w:rPr>
          <w:rFonts w:ascii="Times New Roman" w:hAnsi="Times New Roman"/>
          <w:color w:val="000000" w:themeColor="text1"/>
          <w:sz w:val="24"/>
          <w:szCs w:val="24"/>
        </w:rPr>
        <w:br/>
        <w:t>w projekcie budowlanym. W fazie eksploatacji przedsięwzięcia, zakłada się mycie paneli fotowoltaicznych w razie wystąpienia takiej konieczności tylko wodą, bez użycia środków czyszczących.</w:t>
      </w:r>
    </w:p>
    <w:p w:rsidR="004D49C4" w:rsidRPr="008131B7" w:rsidRDefault="004D49C4" w:rsidP="004D49C4">
      <w:pPr>
        <w:pStyle w:val="Stopka"/>
        <w:numPr>
          <w:ilvl w:val="1"/>
          <w:numId w:val="2"/>
        </w:numPr>
        <w:suppressAutoHyphens w:val="0"/>
        <w:spacing w:line="360" w:lineRule="auto"/>
        <w:contextualSpacing/>
        <w:jc w:val="both"/>
        <w:rPr>
          <w:i/>
          <w:color w:val="000000" w:themeColor="text1"/>
        </w:rPr>
      </w:pPr>
      <w:r w:rsidRPr="008131B7">
        <w:rPr>
          <w:i/>
          <w:color w:val="000000" w:themeColor="text1"/>
        </w:rPr>
        <w:t>emisji i występowania innych uciążliwości,</w:t>
      </w:r>
    </w:p>
    <w:p w:rsidR="004D49C4" w:rsidRPr="008131B7" w:rsidRDefault="004D49C4" w:rsidP="004D49C4">
      <w:pPr>
        <w:pStyle w:val="Teksttreci0"/>
        <w:shd w:val="clear" w:color="auto" w:fill="auto"/>
        <w:spacing w:line="360" w:lineRule="auto"/>
        <w:ind w:left="397" w:firstLine="311"/>
        <w:contextualSpacing/>
        <w:rPr>
          <w:color w:val="000000" w:themeColor="text1"/>
          <w:sz w:val="24"/>
          <w:szCs w:val="24"/>
          <w:lang w:eastAsia="pl-PL" w:bidi="pl-PL"/>
        </w:rPr>
      </w:pPr>
      <w:r w:rsidRPr="008131B7">
        <w:rPr>
          <w:color w:val="000000" w:themeColor="text1"/>
          <w:sz w:val="24"/>
          <w:szCs w:val="24"/>
        </w:rPr>
        <w:t xml:space="preserve">Na etapie realizacji planowanego przedsięwzięcia nastąpi emisja hałasu </w:t>
      </w:r>
      <w:r w:rsidRPr="008131B7">
        <w:rPr>
          <w:color w:val="000000" w:themeColor="text1"/>
          <w:sz w:val="24"/>
          <w:szCs w:val="24"/>
        </w:rPr>
        <w:br/>
        <w:t xml:space="preserve">i spalin związana z prowadzeniem prac budowlanych. Prace budowlano - montażowe prowadzone będą z użyciem sprzętu sprawnego technicznie oraz w porze dziennej w celu ograniczenia uciążliwości hałasowej. </w:t>
      </w:r>
      <w:r w:rsidRPr="008131B7">
        <w:rPr>
          <w:color w:val="000000" w:themeColor="text1"/>
          <w:sz w:val="24"/>
          <w:szCs w:val="24"/>
          <w:lang w:eastAsia="pl-PL" w:bidi="pl-PL"/>
        </w:rPr>
        <w:t xml:space="preserve">Przeprowadzona w przedłożonej dokumentacji analiza rozprzestrzeniania się substancji w powietrzu wykazała, że na etapie realizacji przedsięwzięcia, dopuszczalne poziomy substancji w powietrzu zostaną dotrzymane. </w:t>
      </w:r>
      <w:r w:rsidRPr="008131B7">
        <w:rPr>
          <w:color w:val="000000" w:themeColor="text1"/>
          <w:sz w:val="24"/>
          <w:szCs w:val="24"/>
          <w:lang w:eastAsia="pl-PL" w:bidi="pl-PL"/>
        </w:rPr>
        <w:br/>
        <w:t xml:space="preserve">Na etapie eksploatacji planowanego przedsięwzięcia nie wystąpi emisji hałasu. Wszystkie zastosowane urządzenia oraz instalacje elektryczne będą wytwarzały pole elektromagnetyczne o częstotliwości do 50 </w:t>
      </w:r>
      <w:proofErr w:type="spellStart"/>
      <w:r w:rsidRPr="008131B7">
        <w:rPr>
          <w:color w:val="000000" w:themeColor="text1"/>
          <w:sz w:val="24"/>
          <w:szCs w:val="24"/>
          <w:lang w:eastAsia="pl-PL" w:bidi="pl-PL"/>
        </w:rPr>
        <w:t>Hz</w:t>
      </w:r>
      <w:proofErr w:type="spellEnd"/>
      <w:r w:rsidRPr="008131B7">
        <w:rPr>
          <w:color w:val="000000" w:themeColor="text1"/>
          <w:sz w:val="24"/>
          <w:szCs w:val="24"/>
          <w:lang w:eastAsia="pl-PL" w:bidi="pl-PL"/>
        </w:rPr>
        <w:t xml:space="preserve">. Natężenia pól elektrycznych </w:t>
      </w:r>
      <w:r w:rsidRPr="008131B7">
        <w:rPr>
          <w:color w:val="000000" w:themeColor="text1"/>
          <w:sz w:val="24"/>
          <w:szCs w:val="24"/>
          <w:lang w:eastAsia="pl-PL" w:bidi="pl-PL"/>
        </w:rPr>
        <w:br/>
        <w:t xml:space="preserve">i magnetycznych emitowanych przez te urządzenia i instalację będą pomijalnie małe. </w:t>
      </w:r>
      <w:r w:rsidRPr="008131B7">
        <w:rPr>
          <w:color w:val="000000" w:themeColor="text1"/>
          <w:sz w:val="24"/>
          <w:szCs w:val="24"/>
          <w:lang w:eastAsia="pl-PL" w:bidi="pl-PL"/>
        </w:rPr>
        <w:br/>
        <w:t xml:space="preserve">Wszystkie wykorzystywane urządzenia będą przetwarzały prąd niskich napięć, jedynie </w:t>
      </w:r>
      <w:r w:rsidRPr="008131B7">
        <w:rPr>
          <w:color w:val="000000" w:themeColor="text1"/>
          <w:sz w:val="24"/>
          <w:szCs w:val="24"/>
          <w:lang w:eastAsia="pl-PL" w:bidi="pl-PL"/>
        </w:rPr>
        <w:br/>
        <w:t xml:space="preserve">w miejscu przyłączenia do sieci wystąpi prąd średniego napięcia. W ramach planowanego przedsięwzięcia nie będą wykorzystywane wysokie napięcia. Przeprowadzona </w:t>
      </w:r>
      <w:r w:rsidRPr="008131B7">
        <w:rPr>
          <w:color w:val="000000" w:themeColor="text1"/>
          <w:sz w:val="24"/>
          <w:szCs w:val="24"/>
          <w:lang w:eastAsia="pl-PL" w:bidi="pl-PL"/>
        </w:rPr>
        <w:br/>
        <w:t>w przedłożonej dokumentacji analiza propagacji emisji pól elektromagnetycznych do środowiska wykazała, że na etapie eksploatacji przedsięwzięcia, dopuszczalne poziomy emisji będą dotrzymane.</w:t>
      </w:r>
    </w:p>
    <w:p w:rsidR="004D49C4" w:rsidRPr="008131B7" w:rsidRDefault="004D49C4" w:rsidP="004D49C4">
      <w:pPr>
        <w:pStyle w:val="Teksttreci0"/>
        <w:numPr>
          <w:ilvl w:val="0"/>
          <w:numId w:val="5"/>
        </w:numPr>
        <w:shd w:val="clear" w:color="auto" w:fill="auto"/>
        <w:tabs>
          <w:tab w:val="left" w:pos="709"/>
        </w:tabs>
        <w:spacing w:line="360" w:lineRule="auto"/>
        <w:ind w:left="709" w:hanging="283"/>
        <w:contextualSpacing/>
        <w:rPr>
          <w:bCs/>
          <w:i/>
          <w:color w:val="000000" w:themeColor="text1"/>
          <w:sz w:val="24"/>
          <w:szCs w:val="24"/>
        </w:rPr>
      </w:pPr>
      <w:r w:rsidRPr="008131B7">
        <w:rPr>
          <w:bCs/>
          <w:i/>
          <w:color w:val="000000" w:themeColor="text1"/>
          <w:sz w:val="24"/>
          <w:szCs w:val="24"/>
        </w:rPr>
        <w:t xml:space="preserve">ocenionego w oparciu o wiedzę naukową ryzyka wystąpienia poważnej awarii lub katastrof naturalnych i budowlanych, przy uwzględnieniu używanych substancji </w:t>
      </w:r>
      <w:r w:rsidRPr="008131B7">
        <w:rPr>
          <w:bCs/>
          <w:i/>
          <w:color w:val="000000" w:themeColor="text1"/>
          <w:sz w:val="24"/>
          <w:szCs w:val="24"/>
        </w:rPr>
        <w:br/>
        <w:t>i stosowanych technologii, w tym ryzyka związanego ze zmianą klimatu,</w:t>
      </w:r>
    </w:p>
    <w:p w:rsidR="004D49C4" w:rsidRPr="008131B7" w:rsidRDefault="004D49C4" w:rsidP="004D49C4">
      <w:pPr>
        <w:pStyle w:val="Stopka"/>
        <w:suppressLineNumbers/>
        <w:tabs>
          <w:tab w:val="left" w:pos="426"/>
        </w:tabs>
        <w:spacing w:line="360" w:lineRule="auto"/>
        <w:ind w:left="426" w:firstLine="283"/>
        <w:contextualSpacing/>
        <w:jc w:val="both"/>
        <w:rPr>
          <w:bCs/>
          <w:color w:val="000000" w:themeColor="text1"/>
        </w:rPr>
      </w:pPr>
      <w:r w:rsidRPr="008131B7">
        <w:rPr>
          <w:bCs/>
          <w:color w:val="000000" w:themeColor="text1"/>
        </w:rPr>
        <w:t xml:space="preserve">Prowadzenie prac budowlanych zgodnie z obowiązującymi przepisami ppoż. i bhp minimalizuje możliwość wystąpienia poważnej awarii. Przedmiotowe przedsięwzięcie przy uwzględnieniu używanych substancji i stosowanych technologii nie stwarza ryzyka wystąpienia poważnej awarii – przedsięwzięcie nie zalicz się do zakładów stwarzających zagrożenie wystąpienia poważnych awarii, o których mowa w rozporządzeniu Ministra Rozwoju z dnia 29 stycznia 2016 r. w sprawie rodzajów i ilości znajdujących się </w:t>
      </w:r>
      <w:r w:rsidRPr="008131B7">
        <w:rPr>
          <w:bCs/>
          <w:color w:val="000000" w:themeColor="text1"/>
        </w:rPr>
        <w:br/>
      </w:r>
      <w:r w:rsidRPr="008131B7">
        <w:rPr>
          <w:bCs/>
          <w:color w:val="000000" w:themeColor="text1"/>
        </w:rPr>
        <w:lastRenderedPageBreak/>
        <w:t xml:space="preserve">w zakładzie substancji niebezpiecznych, decydujących o zaliczeniu zakładu do </w:t>
      </w:r>
      <w:r w:rsidRPr="008131B7">
        <w:rPr>
          <w:bCs/>
          <w:color w:val="000000" w:themeColor="text1"/>
        </w:rPr>
        <w:br/>
        <w:t xml:space="preserve">zakładu o zwiększonym ryzyku wystąpienia poważnej awarii przemysłowej (Dz.U. </w:t>
      </w:r>
      <w:r w:rsidRPr="008131B7">
        <w:rPr>
          <w:bCs/>
          <w:color w:val="000000" w:themeColor="text1"/>
        </w:rPr>
        <w:br/>
        <w:t xml:space="preserve">z 2016 r. poz. 138). </w:t>
      </w:r>
    </w:p>
    <w:p w:rsidR="004D49C4" w:rsidRPr="008131B7" w:rsidRDefault="004D49C4" w:rsidP="004D49C4">
      <w:pPr>
        <w:pStyle w:val="Stopka"/>
        <w:suppressLineNumbers/>
        <w:tabs>
          <w:tab w:val="left" w:pos="426"/>
        </w:tabs>
        <w:spacing w:line="360" w:lineRule="auto"/>
        <w:ind w:left="426" w:firstLine="283"/>
        <w:contextualSpacing/>
        <w:jc w:val="both"/>
        <w:rPr>
          <w:color w:val="000000" w:themeColor="text1"/>
          <w:lang w:bidi="pl-PL"/>
        </w:rPr>
      </w:pPr>
      <w:r w:rsidRPr="008131B7">
        <w:rPr>
          <w:bCs/>
          <w:color w:val="000000" w:themeColor="text1"/>
        </w:rPr>
        <w:t>Teren lokalizacji przedsięwzięcia nie stanowi potencjalnego obszaru narażonego na katastrofy naturalne takie jak: powódź, trzęsienie ziemi, tąpnięcie, tornada. Planowane przedsięwzięcie nie wpłynie również znacząco na otaczający krajobraz, z uwagi na zastosowanie paneli pokrytych powłoką antyrefleksyjną oraz stosunkowo niewielką wysokością paneli.</w:t>
      </w:r>
    </w:p>
    <w:p w:rsidR="004D49C4" w:rsidRPr="008131B7" w:rsidRDefault="004D49C4" w:rsidP="004D49C4">
      <w:pPr>
        <w:pStyle w:val="Stopka"/>
        <w:numPr>
          <w:ilvl w:val="0"/>
          <w:numId w:val="4"/>
        </w:numPr>
        <w:suppressLineNumbers/>
        <w:tabs>
          <w:tab w:val="clear" w:pos="4536"/>
          <w:tab w:val="left" w:pos="426"/>
          <w:tab w:val="center" w:pos="709"/>
        </w:tabs>
        <w:spacing w:line="360" w:lineRule="auto"/>
        <w:ind w:left="709" w:hanging="283"/>
        <w:contextualSpacing/>
        <w:jc w:val="both"/>
        <w:rPr>
          <w:bCs/>
          <w:color w:val="000000" w:themeColor="text1"/>
        </w:rPr>
      </w:pPr>
      <w:r w:rsidRPr="008131B7">
        <w:rPr>
          <w:bCs/>
          <w:i/>
          <w:color w:val="000000" w:themeColor="text1"/>
        </w:rPr>
        <w:t>przewidywanych ilości i rodzaju wytwarzanych odpadów oraz ich wpływu na środowisko, w przypadkach gdy planuje się ich powstawanie,</w:t>
      </w:r>
    </w:p>
    <w:p w:rsidR="004D49C4" w:rsidRPr="008131B7" w:rsidRDefault="004D49C4" w:rsidP="004D49C4">
      <w:pPr>
        <w:autoSpaceDE w:val="0"/>
        <w:autoSpaceDN w:val="0"/>
        <w:adjustRightInd w:val="0"/>
        <w:spacing w:line="360" w:lineRule="auto"/>
        <w:ind w:left="425" w:firstLine="284"/>
        <w:contextualSpacing/>
        <w:jc w:val="both"/>
        <w:rPr>
          <w:rFonts w:eastAsia="Calibri"/>
          <w:color w:val="000000" w:themeColor="text1"/>
          <w:lang w:eastAsia="en-US"/>
        </w:rPr>
      </w:pPr>
      <w:r w:rsidRPr="008131B7">
        <w:rPr>
          <w:color w:val="000000" w:themeColor="text1"/>
        </w:rPr>
        <w:t xml:space="preserve">Wszystkie pochodzące z terenu inwestycji odpady zbierane będą w miejscach ich wytwarzania, a następnie gromadzone w miejscach czasowego magazynowania, </w:t>
      </w:r>
      <w:r w:rsidRPr="008131B7">
        <w:rPr>
          <w:color w:val="000000" w:themeColor="text1"/>
        </w:rPr>
        <w:br/>
        <w:t>w specjalnie do tego celu przystosowanych oraz odpowiednio oznakowanych pojemnikach. Odpady magazynowane będą w sposób selektywny. Odpady będą okresowo odbierane przez uprawnione podmioty zewnętrzne zajmujące się ich zagospodarowywaniem, na podstawie zawartych umów.</w:t>
      </w:r>
      <w:r w:rsidRPr="008131B7">
        <w:rPr>
          <w:rFonts w:eastAsia="Calibri"/>
          <w:color w:val="000000" w:themeColor="text1"/>
          <w:lang w:eastAsia="en-US"/>
        </w:rPr>
        <w:t xml:space="preserve"> </w:t>
      </w:r>
    </w:p>
    <w:tbl>
      <w:tblPr>
        <w:tblOverlap w:val="never"/>
        <w:tblW w:w="9072" w:type="dxa"/>
        <w:tblInd w:w="152" w:type="dxa"/>
        <w:tblLayout w:type="fixed"/>
        <w:tblCellMar>
          <w:left w:w="10" w:type="dxa"/>
          <w:right w:w="10" w:type="dxa"/>
        </w:tblCellMar>
        <w:tblLook w:val="04A0" w:firstRow="1" w:lastRow="0" w:firstColumn="1" w:lastColumn="0" w:noHBand="0" w:noVBand="1"/>
      </w:tblPr>
      <w:tblGrid>
        <w:gridCol w:w="567"/>
        <w:gridCol w:w="1134"/>
        <w:gridCol w:w="2552"/>
        <w:gridCol w:w="1134"/>
        <w:gridCol w:w="3685"/>
      </w:tblGrid>
      <w:tr w:rsidR="008131B7" w:rsidRPr="008131B7" w:rsidTr="0009759B">
        <w:trPr>
          <w:trHeight w:hRule="exact" w:val="860"/>
        </w:trPr>
        <w:tc>
          <w:tcPr>
            <w:tcW w:w="567"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ind w:right="4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b/>
                <w:bCs/>
                <w:color w:val="000000" w:themeColor="text1"/>
                <w:sz w:val="24"/>
                <w:szCs w:val="24"/>
                <w:lang w:val="pl-PL"/>
              </w:rPr>
              <w:t>L.p.</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before="120" w:after="120"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b/>
                <w:bCs/>
                <w:color w:val="000000" w:themeColor="text1"/>
                <w:sz w:val="24"/>
                <w:szCs w:val="24"/>
                <w:lang w:val="pl-PL"/>
              </w:rPr>
              <w:t>Kod</w:t>
            </w:r>
          </w:p>
          <w:p w:rsidR="004D49C4" w:rsidRPr="008131B7" w:rsidRDefault="004D49C4" w:rsidP="0009759B">
            <w:pPr>
              <w:pStyle w:val="Other0"/>
              <w:shd w:val="clear" w:color="auto" w:fill="auto"/>
              <w:spacing w:before="120" w:after="120"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b/>
                <w:bCs/>
                <w:color w:val="000000" w:themeColor="text1"/>
                <w:sz w:val="24"/>
                <w:szCs w:val="24"/>
                <w:lang w:val="pl-PL"/>
              </w:rPr>
              <w:t>odpadu</w:t>
            </w:r>
          </w:p>
        </w:tc>
        <w:tc>
          <w:tcPr>
            <w:tcW w:w="2552"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before="120" w:after="120" w:line="240" w:lineRule="auto"/>
              <w:ind w:right="32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b/>
                <w:bCs/>
                <w:color w:val="000000" w:themeColor="text1"/>
                <w:sz w:val="24"/>
                <w:szCs w:val="24"/>
                <w:lang w:val="pl-PL"/>
              </w:rPr>
              <w:t>Nazwa odpadu</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before="120" w:after="120" w:line="240" w:lineRule="auto"/>
              <w:ind w:firstLine="16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b/>
                <w:bCs/>
                <w:color w:val="000000" w:themeColor="text1"/>
                <w:sz w:val="24"/>
                <w:szCs w:val="24"/>
                <w:lang w:val="pl-PL" w:eastAsia="pl-PL" w:bidi="pl-PL"/>
              </w:rPr>
              <w:t>Masa</w:t>
            </w:r>
          </w:p>
          <w:p w:rsidR="004D49C4" w:rsidRPr="008131B7" w:rsidRDefault="004D49C4" w:rsidP="0009759B">
            <w:pPr>
              <w:pStyle w:val="Other0"/>
              <w:shd w:val="clear" w:color="auto" w:fill="auto"/>
              <w:spacing w:before="120" w:after="120"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b/>
                <w:bCs/>
                <w:color w:val="000000" w:themeColor="text1"/>
                <w:sz w:val="24"/>
                <w:szCs w:val="24"/>
                <w:lang w:val="pl-PL"/>
              </w:rPr>
              <w:t>(Mg)</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D49C4" w:rsidRPr="008131B7" w:rsidRDefault="004D49C4" w:rsidP="0009759B">
            <w:pPr>
              <w:pStyle w:val="Other0"/>
              <w:shd w:val="clear" w:color="auto" w:fill="auto"/>
              <w:spacing w:before="120" w:after="120" w:line="240" w:lineRule="auto"/>
              <w:ind w:right="32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b/>
                <w:bCs/>
                <w:color w:val="000000" w:themeColor="text1"/>
                <w:sz w:val="24"/>
                <w:szCs w:val="24"/>
                <w:lang w:val="pl-PL"/>
              </w:rPr>
              <w:t>Zagospodarowanie odpadu</w:t>
            </w:r>
          </w:p>
        </w:tc>
      </w:tr>
      <w:tr w:rsidR="008131B7" w:rsidRPr="008131B7" w:rsidTr="0009759B">
        <w:trPr>
          <w:trHeight w:hRule="exact" w:val="1996"/>
        </w:trPr>
        <w:tc>
          <w:tcPr>
            <w:tcW w:w="567"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ind w:right="4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1.</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12 01 20*</w:t>
            </w:r>
          </w:p>
        </w:tc>
        <w:tc>
          <w:tcPr>
            <w:tcW w:w="2552"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ind w:left="132"/>
              <w:contextualSpacing/>
              <w:jc w:val="left"/>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Zużyte materiały szlifierskie zawierające substancje niebezpieczne</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0,005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D49C4" w:rsidRPr="008131B7" w:rsidRDefault="004D49C4" w:rsidP="0009759B">
            <w:pPr>
              <w:pStyle w:val="Other0"/>
              <w:shd w:val="clear" w:color="auto" w:fill="auto"/>
              <w:spacing w:line="240" w:lineRule="auto"/>
              <w:ind w:left="78"/>
              <w:contextualSpacing/>
              <w:jc w:val="left"/>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Magazynowane w sposób selektywny w pojemnikach lub kontenerach w wyznaczonym miejscu. Przekazywany podmiotowi po</w:t>
            </w:r>
            <w:r w:rsidRPr="008131B7">
              <w:rPr>
                <w:rFonts w:ascii="Times New Roman" w:hAnsi="Times New Roman" w:cs="Times New Roman"/>
                <w:color w:val="000000" w:themeColor="text1"/>
                <w:sz w:val="24"/>
                <w:szCs w:val="24"/>
                <w:lang w:val="pl-PL" w:bidi="pl-PL"/>
              </w:rPr>
              <w:t xml:space="preserve">siadającemu </w:t>
            </w:r>
            <w:r w:rsidRPr="008131B7">
              <w:rPr>
                <w:rFonts w:ascii="Times New Roman" w:hAnsi="Times New Roman" w:cs="Times New Roman"/>
                <w:color w:val="000000" w:themeColor="text1"/>
                <w:sz w:val="24"/>
                <w:szCs w:val="24"/>
                <w:lang w:val="pl-PL"/>
              </w:rPr>
              <w:t xml:space="preserve">decyzje lub wpisy do rejestrów wymagane w ustawie </w:t>
            </w:r>
            <w:r w:rsidRPr="008131B7">
              <w:rPr>
                <w:rFonts w:ascii="Times New Roman" w:hAnsi="Times New Roman" w:cs="Times New Roman"/>
                <w:color w:val="000000" w:themeColor="text1"/>
                <w:sz w:val="24"/>
                <w:szCs w:val="24"/>
                <w:lang w:val="pl-PL"/>
              </w:rPr>
              <w:br/>
              <w:t>o odpadach.</w:t>
            </w:r>
          </w:p>
        </w:tc>
      </w:tr>
      <w:tr w:rsidR="008131B7" w:rsidRPr="008131B7" w:rsidTr="0009759B">
        <w:trPr>
          <w:trHeight w:hRule="exact" w:val="1996"/>
        </w:trPr>
        <w:tc>
          <w:tcPr>
            <w:tcW w:w="567"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ind w:right="4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2.</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15 01 01</w:t>
            </w:r>
          </w:p>
        </w:tc>
        <w:tc>
          <w:tcPr>
            <w:tcW w:w="2552"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ind w:left="132"/>
              <w:contextualSpacing/>
              <w:jc w:val="left"/>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Opakowania z papieru i tektury</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hd w:val="clear" w:color="auto" w:fill="auto"/>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0,10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D49C4" w:rsidRPr="008131B7" w:rsidRDefault="004D49C4" w:rsidP="0009759B">
            <w:pPr>
              <w:pStyle w:val="Other0"/>
              <w:shd w:val="clear" w:color="auto" w:fill="auto"/>
              <w:spacing w:line="240" w:lineRule="auto"/>
              <w:ind w:left="78"/>
              <w:contextualSpacing/>
              <w:jc w:val="left"/>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Magazynowane w sposób selektywny w pojemnikach lub kontenerach w wyznaczonym miejscu. Przekazywany podmiotowi po</w:t>
            </w:r>
            <w:r w:rsidRPr="008131B7">
              <w:rPr>
                <w:rFonts w:ascii="Times New Roman" w:hAnsi="Times New Roman" w:cs="Times New Roman"/>
                <w:color w:val="000000" w:themeColor="text1"/>
                <w:sz w:val="24"/>
                <w:szCs w:val="24"/>
                <w:lang w:val="pl-PL" w:bidi="pl-PL"/>
              </w:rPr>
              <w:t xml:space="preserve">siadającemu </w:t>
            </w:r>
            <w:r w:rsidRPr="008131B7">
              <w:rPr>
                <w:rFonts w:ascii="Times New Roman" w:hAnsi="Times New Roman" w:cs="Times New Roman"/>
                <w:color w:val="000000" w:themeColor="text1"/>
                <w:sz w:val="24"/>
                <w:szCs w:val="24"/>
                <w:lang w:val="pl-PL"/>
              </w:rPr>
              <w:t xml:space="preserve">decyzje lub wpisy do rejestrów wymagane w ustawie </w:t>
            </w:r>
            <w:r w:rsidRPr="008131B7">
              <w:rPr>
                <w:rFonts w:ascii="Times New Roman" w:hAnsi="Times New Roman" w:cs="Times New Roman"/>
                <w:color w:val="000000" w:themeColor="text1"/>
                <w:sz w:val="24"/>
                <w:szCs w:val="24"/>
                <w:lang w:val="pl-PL"/>
              </w:rPr>
              <w:br/>
              <w:t>o odpadach.</w:t>
            </w:r>
          </w:p>
        </w:tc>
      </w:tr>
      <w:tr w:rsidR="008131B7" w:rsidRPr="008131B7" w:rsidTr="003D3713">
        <w:trPr>
          <w:trHeight w:hRule="exact" w:val="1988"/>
        </w:trPr>
        <w:tc>
          <w:tcPr>
            <w:tcW w:w="567"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ind w:right="12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3.</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15 01 02</w:t>
            </w:r>
          </w:p>
        </w:tc>
        <w:tc>
          <w:tcPr>
            <w:tcW w:w="2552"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ind w:left="132"/>
              <w:contextualSpacing/>
              <w:jc w:val="left"/>
              <w:rPr>
                <w:rFonts w:ascii="Times New Roman" w:hAnsi="Times New Roman" w:cs="Times New Roman"/>
                <w:color w:val="000000" w:themeColor="text1"/>
                <w:sz w:val="24"/>
                <w:szCs w:val="24"/>
                <w:lang w:val="pl-PL" w:eastAsia="pl-PL" w:bidi="pl-PL"/>
              </w:rPr>
            </w:pPr>
            <w:r w:rsidRPr="008131B7">
              <w:rPr>
                <w:rFonts w:ascii="Times New Roman" w:hAnsi="Times New Roman" w:cs="Times New Roman"/>
                <w:color w:val="000000" w:themeColor="text1"/>
                <w:sz w:val="24"/>
                <w:szCs w:val="24"/>
                <w:lang w:val="pl-PL" w:eastAsia="pl-PL" w:bidi="pl-PL"/>
              </w:rPr>
              <w:t>Opakowania z tworzy</w:t>
            </w:r>
            <w:r w:rsidRPr="008131B7">
              <w:rPr>
                <w:rFonts w:ascii="Times New Roman" w:hAnsi="Times New Roman" w:cs="Times New Roman"/>
                <w:color w:val="000000" w:themeColor="text1"/>
                <w:sz w:val="24"/>
                <w:szCs w:val="24"/>
                <w:lang w:val="pl-PL" w:eastAsia="pl-PL" w:bidi="pl-PL"/>
              </w:rPr>
              <w:br/>
              <w:t>w sztucznych</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0,10</w:t>
            </w:r>
          </w:p>
        </w:tc>
        <w:tc>
          <w:tcPr>
            <w:tcW w:w="3685" w:type="dxa"/>
            <w:tcBorders>
              <w:left w:val="single" w:sz="4" w:space="0" w:color="auto"/>
              <w:bottom w:val="single" w:sz="4" w:space="0" w:color="auto"/>
              <w:right w:val="single" w:sz="4" w:space="0" w:color="auto"/>
            </w:tcBorders>
            <w:shd w:val="clear" w:color="auto" w:fill="FFFFFF"/>
            <w:vAlign w:val="center"/>
          </w:tcPr>
          <w:p w:rsidR="004D49C4" w:rsidRPr="008131B7" w:rsidRDefault="004D49C4" w:rsidP="0009759B">
            <w:pPr>
              <w:ind w:left="78"/>
              <w:contextualSpacing/>
              <w:rPr>
                <w:color w:val="000000" w:themeColor="text1"/>
              </w:rPr>
            </w:pPr>
            <w:r w:rsidRPr="008131B7">
              <w:rPr>
                <w:color w:val="000000" w:themeColor="text1"/>
              </w:rPr>
              <w:t xml:space="preserve">Magazynowane w sposób selektywny w pojemnikach lub kontenerach w wyznaczonym miejscu. </w:t>
            </w:r>
            <w:r w:rsidRPr="008131B7">
              <w:rPr>
                <w:color w:val="000000" w:themeColor="text1"/>
                <w:lang w:eastAsia="en-US"/>
              </w:rPr>
              <w:t>Przekazywany podmiotowi po</w:t>
            </w:r>
            <w:r w:rsidRPr="008131B7">
              <w:rPr>
                <w:color w:val="000000" w:themeColor="text1"/>
                <w:lang w:eastAsia="en-US" w:bidi="pl-PL"/>
              </w:rPr>
              <w:t xml:space="preserve">siadającemu </w:t>
            </w:r>
            <w:r w:rsidRPr="008131B7">
              <w:rPr>
                <w:color w:val="000000" w:themeColor="text1"/>
                <w:lang w:eastAsia="en-US"/>
              </w:rPr>
              <w:t>decyzje lub wpisy do rejestrów wymagane w ustawie</w:t>
            </w:r>
            <w:r w:rsidRPr="008131B7">
              <w:rPr>
                <w:color w:val="000000" w:themeColor="text1"/>
                <w:lang w:eastAsia="en-US"/>
              </w:rPr>
              <w:br/>
              <w:t>o odpadach</w:t>
            </w:r>
            <w:r w:rsidRPr="008131B7">
              <w:rPr>
                <w:color w:val="000000" w:themeColor="text1"/>
              </w:rPr>
              <w:t>.</w:t>
            </w:r>
          </w:p>
        </w:tc>
      </w:tr>
      <w:tr w:rsidR="008131B7" w:rsidRPr="008131B7" w:rsidTr="003D3713">
        <w:trPr>
          <w:trHeight w:hRule="exact" w:val="1988"/>
        </w:trPr>
        <w:tc>
          <w:tcPr>
            <w:tcW w:w="567"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ind w:right="12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lastRenderedPageBreak/>
              <w:t>4.</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15 01 03</w:t>
            </w:r>
          </w:p>
        </w:tc>
        <w:tc>
          <w:tcPr>
            <w:tcW w:w="2552"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ind w:left="132"/>
              <w:contextualSpacing/>
              <w:jc w:val="left"/>
              <w:rPr>
                <w:rFonts w:ascii="Times New Roman" w:hAnsi="Times New Roman" w:cs="Times New Roman"/>
                <w:color w:val="000000" w:themeColor="text1"/>
                <w:sz w:val="24"/>
                <w:szCs w:val="24"/>
                <w:lang w:val="pl-PL" w:eastAsia="pl-PL" w:bidi="pl-PL"/>
              </w:rPr>
            </w:pPr>
            <w:r w:rsidRPr="008131B7">
              <w:rPr>
                <w:rFonts w:ascii="Times New Roman" w:hAnsi="Times New Roman" w:cs="Times New Roman"/>
                <w:color w:val="000000" w:themeColor="text1"/>
                <w:sz w:val="24"/>
                <w:szCs w:val="24"/>
                <w:lang w:val="pl-PL" w:eastAsia="pl-PL" w:bidi="pl-PL"/>
              </w:rPr>
              <w:t>Opakowania z drewna</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0,05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D49C4" w:rsidRPr="008131B7" w:rsidRDefault="004D49C4" w:rsidP="0009759B">
            <w:pPr>
              <w:ind w:left="78"/>
              <w:contextualSpacing/>
              <w:rPr>
                <w:color w:val="000000" w:themeColor="text1"/>
              </w:rPr>
            </w:pPr>
            <w:r w:rsidRPr="008131B7">
              <w:rPr>
                <w:color w:val="000000" w:themeColor="text1"/>
              </w:rPr>
              <w:t xml:space="preserve">Magazynowane w sposób selektywny w pojemnikach lub kontenerach w wyznaczonym miejscu. </w:t>
            </w:r>
            <w:r w:rsidRPr="008131B7">
              <w:rPr>
                <w:color w:val="000000" w:themeColor="text1"/>
                <w:lang w:eastAsia="en-US"/>
              </w:rPr>
              <w:t>Przekazywany podmiotowi po</w:t>
            </w:r>
            <w:r w:rsidRPr="008131B7">
              <w:rPr>
                <w:color w:val="000000" w:themeColor="text1"/>
                <w:lang w:eastAsia="en-US" w:bidi="pl-PL"/>
              </w:rPr>
              <w:t xml:space="preserve">siadającemu </w:t>
            </w:r>
            <w:r w:rsidRPr="008131B7">
              <w:rPr>
                <w:color w:val="000000" w:themeColor="text1"/>
                <w:lang w:eastAsia="en-US"/>
              </w:rPr>
              <w:t xml:space="preserve">decyzje lub wpisy do rejestrów wymagane w ustawie </w:t>
            </w:r>
            <w:r w:rsidRPr="008131B7">
              <w:rPr>
                <w:color w:val="000000" w:themeColor="text1"/>
                <w:lang w:eastAsia="en-US"/>
              </w:rPr>
              <w:br/>
              <w:t>o odpadach</w:t>
            </w:r>
            <w:r w:rsidRPr="008131B7">
              <w:rPr>
                <w:color w:val="000000" w:themeColor="text1"/>
              </w:rPr>
              <w:t>.</w:t>
            </w:r>
          </w:p>
        </w:tc>
      </w:tr>
      <w:tr w:rsidR="008131B7" w:rsidRPr="008131B7" w:rsidTr="0009759B">
        <w:trPr>
          <w:trHeight w:hRule="exact" w:val="2547"/>
        </w:trPr>
        <w:tc>
          <w:tcPr>
            <w:tcW w:w="567"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ind w:right="120"/>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5.</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17 01 07</w:t>
            </w:r>
          </w:p>
        </w:tc>
        <w:tc>
          <w:tcPr>
            <w:tcW w:w="2552"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Tekstpodstawowy1"/>
              <w:shd w:val="clear" w:color="auto" w:fill="auto"/>
              <w:tabs>
                <w:tab w:val="left" w:pos="1466"/>
              </w:tabs>
              <w:spacing w:line="240" w:lineRule="auto"/>
              <w:ind w:left="132"/>
              <w:contextualSpacing/>
              <w:jc w:val="left"/>
              <w:rPr>
                <w:rFonts w:ascii="Times New Roman" w:hAnsi="Times New Roman"/>
                <w:color w:val="000000" w:themeColor="text1"/>
                <w:sz w:val="24"/>
                <w:szCs w:val="24"/>
                <w:lang w:eastAsia="pl-PL" w:bidi="pl-PL"/>
              </w:rPr>
            </w:pPr>
            <w:r w:rsidRPr="008131B7">
              <w:rPr>
                <w:rFonts w:ascii="Times New Roman" w:hAnsi="Times New Roman"/>
                <w:color w:val="000000" w:themeColor="text1"/>
                <w:sz w:val="24"/>
                <w:szCs w:val="24"/>
              </w:rPr>
              <w:t xml:space="preserve">Zmieszane odpady </w:t>
            </w:r>
            <w:r w:rsidRPr="008131B7">
              <w:rPr>
                <w:rFonts w:ascii="Times New Roman" w:hAnsi="Times New Roman"/>
                <w:color w:val="000000" w:themeColor="text1"/>
                <w:sz w:val="24"/>
                <w:szCs w:val="24"/>
              </w:rPr>
              <w:br/>
              <w:t>z betonu, gruzu ceglanego, odpadowych materiałów ceramicznych</w:t>
            </w:r>
            <w:r w:rsidRPr="008131B7">
              <w:rPr>
                <w:rFonts w:ascii="Times New Roman" w:hAnsi="Times New Roman"/>
                <w:color w:val="000000" w:themeColor="text1"/>
                <w:sz w:val="24"/>
                <w:szCs w:val="24"/>
              </w:rPr>
              <w:br/>
              <w:t xml:space="preserve">i elementów wyposażenia inne niż wymienione </w:t>
            </w:r>
            <w:r w:rsidRPr="008131B7">
              <w:rPr>
                <w:rFonts w:ascii="Times New Roman" w:hAnsi="Times New Roman"/>
                <w:color w:val="000000" w:themeColor="text1"/>
                <w:sz w:val="24"/>
                <w:szCs w:val="24"/>
              </w:rPr>
              <w:br/>
              <w:t>w 17 01 06*</w:t>
            </w:r>
          </w:p>
        </w:tc>
        <w:tc>
          <w:tcPr>
            <w:tcW w:w="1134" w:type="dxa"/>
            <w:tcBorders>
              <w:top w:val="single" w:sz="4" w:space="0" w:color="auto"/>
              <w:left w:val="single" w:sz="4" w:space="0" w:color="auto"/>
              <w:bottom w:val="single" w:sz="4" w:space="0" w:color="auto"/>
            </w:tcBorders>
            <w:shd w:val="clear" w:color="auto" w:fill="FFFFFF"/>
            <w:vAlign w:val="center"/>
          </w:tcPr>
          <w:p w:rsidR="004D49C4" w:rsidRPr="008131B7" w:rsidRDefault="004D49C4" w:rsidP="0009759B">
            <w:pPr>
              <w:pStyle w:val="Other0"/>
              <w:spacing w:line="240" w:lineRule="auto"/>
              <w:contextualSpacing/>
              <w:jc w:val="center"/>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0,2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D49C4" w:rsidRPr="008131B7" w:rsidRDefault="004D49C4" w:rsidP="0009759B">
            <w:pPr>
              <w:pStyle w:val="Other0"/>
              <w:shd w:val="clear" w:color="auto" w:fill="auto"/>
              <w:spacing w:line="240" w:lineRule="auto"/>
              <w:contextualSpacing/>
              <w:jc w:val="left"/>
              <w:rPr>
                <w:rFonts w:ascii="Times New Roman" w:hAnsi="Times New Roman" w:cs="Times New Roman"/>
                <w:color w:val="000000" w:themeColor="text1"/>
                <w:sz w:val="24"/>
                <w:szCs w:val="24"/>
                <w:lang w:val="pl-PL"/>
              </w:rPr>
            </w:pPr>
            <w:r w:rsidRPr="008131B7">
              <w:rPr>
                <w:rFonts w:ascii="Times New Roman" w:hAnsi="Times New Roman" w:cs="Times New Roman"/>
                <w:color w:val="000000" w:themeColor="text1"/>
                <w:sz w:val="24"/>
                <w:szCs w:val="24"/>
                <w:lang w:val="pl-PL"/>
              </w:rPr>
              <w:t xml:space="preserve">Magazynowane w sposób selektywny w pojemnikach lub kontenerach </w:t>
            </w:r>
            <w:r w:rsidRPr="008131B7">
              <w:rPr>
                <w:rFonts w:ascii="Times New Roman" w:hAnsi="Times New Roman" w:cs="Times New Roman"/>
                <w:color w:val="000000" w:themeColor="text1"/>
                <w:sz w:val="24"/>
                <w:szCs w:val="24"/>
                <w:lang w:val="pl-PL"/>
              </w:rPr>
              <w:br/>
              <w:t>w wyznaczonym miejscu. Przekazywany podmiotowi po</w:t>
            </w:r>
            <w:r w:rsidRPr="008131B7">
              <w:rPr>
                <w:rFonts w:ascii="Times New Roman" w:hAnsi="Times New Roman" w:cs="Times New Roman"/>
                <w:color w:val="000000" w:themeColor="text1"/>
                <w:sz w:val="24"/>
                <w:szCs w:val="24"/>
                <w:lang w:val="pl-PL" w:bidi="pl-PL"/>
              </w:rPr>
              <w:t xml:space="preserve">siadającemu </w:t>
            </w:r>
            <w:r w:rsidRPr="008131B7">
              <w:rPr>
                <w:rFonts w:ascii="Times New Roman" w:hAnsi="Times New Roman" w:cs="Times New Roman"/>
                <w:color w:val="000000" w:themeColor="text1"/>
                <w:sz w:val="24"/>
                <w:szCs w:val="24"/>
                <w:lang w:val="pl-PL"/>
              </w:rPr>
              <w:t xml:space="preserve">decyzje lub wpisy do rejestrów wymagane w ustawie </w:t>
            </w:r>
            <w:r w:rsidRPr="008131B7">
              <w:rPr>
                <w:rFonts w:ascii="Times New Roman" w:hAnsi="Times New Roman" w:cs="Times New Roman"/>
                <w:color w:val="000000" w:themeColor="text1"/>
                <w:sz w:val="24"/>
                <w:szCs w:val="24"/>
                <w:lang w:val="pl-PL"/>
              </w:rPr>
              <w:br/>
              <w:t>o odpadach.</w:t>
            </w:r>
          </w:p>
        </w:tc>
      </w:tr>
    </w:tbl>
    <w:p w:rsidR="004D49C4" w:rsidRPr="008131B7" w:rsidRDefault="004D49C4" w:rsidP="004D49C4">
      <w:pPr>
        <w:autoSpaceDE w:val="0"/>
        <w:autoSpaceDN w:val="0"/>
        <w:adjustRightInd w:val="0"/>
        <w:spacing w:line="360" w:lineRule="auto"/>
        <w:ind w:left="425" w:firstLine="284"/>
        <w:contextualSpacing/>
        <w:jc w:val="both"/>
        <w:rPr>
          <w:rFonts w:eastAsia="Calibri"/>
          <w:color w:val="000000" w:themeColor="text1"/>
        </w:rPr>
      </w:pPr>
    </w:p>
    <w:p w:rsidR="004D49C4" w:rsidRPr="008131B7" w:rsidRDefault="004D49C4" w:rsidP="004D49C4">
      <w:pPr>
        <w:pStyle w:val="Teksttreci0"/>
        <w:shd w:val="clear" w:color="auto" w:fill="auto"/>
        <w:spacing w:line="360" w:lineRule="auto"/>
        <w:ind w:left="426" w:firstLine="282"/>
        <w:contextualSpacing/>
        <w:rPr>
          <w:bCs/>
          <w:color w:val="000000" w:themeColor="text1"/>
        </w:rPr>
      </w:pPr>
      <w:r w:rsidRPr="008131B7">
        <w:rPr>
          <w:color w:val="000000" w:themeColor="text1"/>
          <w:sz w:val="24"/>
          <w:szCs w:val="24"/>
        </w:rPr>
        <w:t>Na etapie funkcjonowania przedsięwzięcia nie przewiduje się powstawania odpadów. W przypadku wymiany uszkodzonych lub zużytych elementów elektrowni, zostaną one zebrane w sposób selektywny i przekazane specjalistycznym firmom zgodnie z ustawą</w:t>
      </w:r>
      <w:r w:rsidRPr="008131B7">
        <w:rPr>
          <w:color w:val="000000" w:themeColor="text1"/>
          <w:sz w:val="24"/>
          <w:szCs w:val="24"/>
        </w:rPr>
        <w:br/>
        <w:t>o odpadach. W trakcie eksploatacji planowanego przedsięwzięcia wykaszana będzie trawa rosnąca pomiędzy rzędami paneli fotowoltaicznych.</w:t>
      </w:r>
    </w:p>
    <w:p w:rsidR="004D49C4" w:rsidRPr="008131B7" w:rsidRDefault="004D49C4" w:rsidP="004D49C4">
      <w:pPr>
        <w:pStyle w:val="Stopka"/>
        <w:numPr>
          <w:ilvl w:val="0"/>
          <w:numId w:val="4"/>
        </w:numPr>
        <w:suppressLineNumbers/>
        <w:tabs>
          <w:tab w:val="clear" w:pos="4536"/>
          <w:tab w:val="clear" w:pos="9072"/>
          <w:tab w:val="left" w:pos="426"/>
        </w:tabs>
        <w:spacing w:line="360" w:lineRule="auto"/>
        <w:ind w:left="709" w:hanging="283"/>
        <w:contextualSpacing/>
        <w:jc w:val="both"/>
        <w:rPr>
          <w:bCs/>
          <w:color w:val="000000" w:themeColor="text1"/>
        </w:rPr>
      </w:pPr>
      <w:r w:rsidRPr="008131B7">
        <w:rPr>
          <w:bCs/>
          <w:i/>
          <w:color w:val="000000" w:themeColor="text1"/>
        </w:rPr>
        <w:t>zagrożenia dla zdrowia ludzi, w tym wynikającego z emisji,</w:t>
      </w:r>
    </w:p>
    <w:p w:rsidR="004D49C4" w:rsidRPr="008131B7" w:rsidRDefault="004D49C4" w:rsidP="004D49C4">
      <w:pPr>
        <w:pStyle w:val="Bezodstpw"/>
        <w:spacing w:line="360" w:lineRule="auto"/>
        <w:ind w:left="397" w:firstLine="311"/>
        <w:contextualSpacing/>
        <w:jc w:val="both"/>
        <w:rPr>
          <w:bCs/>
          <w:color w:val="000000" w:themeColor="text1"/>
        </w:rPr>
      </w:pPr>
      <w:r w:rsidRPr="008131B7">
        <w:rPr>
          <w:color w:val="000000" w:themeColor="text1"/>
        </w:rPr>
        <w:t>Z przeprowadzonej w karcie informacyjnej planowanego przedsięwzięcia analizie wynika, że na etapie realizacji i eksploatacji planowanego przedsięwzięcia zostaną dotrzymane  standardy jakości środowiska</w:t>
      </w:r>
      <w:r w:rsidRPr="008131B7">
        <w:rPr>
          <w:bCs/>
          <w:color w:val="000000" w:themeColor="text1"/>
        </w:rPr>
        <w:t>.</w:t>
      </w:r>
    </w:p>
    <w:p w:rsidR="004D49C4" w:rsidRPr="008131B7" w:rsidRDefault="004D49C4" w:rsidP="004D49C4">
      <w:pPr>
        <w:pStyle w:val="Stopka"/>
        <w:numPr>
          <w:ilvl w:val="0"/>
          <w:numId w:val="3"/>
        </w:numPr>
        <w:suppressAutoHyphens w:val="0"/>
        <w:spacing w:line="360" w:lineRule="auto"/>
        <w:contextualSpacing/>
        <w:jc w:val="both"/>
        <w:rPr>
          <w:bCs/>
          <w:color w:val="000000" w:themeColor="text1"/>
        </w:rPr>
      </w:pPr>
      <w:r w:rsidRPr="008131B7">
        <w:rPr>
          <w:bCs/>
          <w:color w:val="000000" w:themeColor="text1"/>
        </w:rPr>
        <w:t xml:space="preserve">usytuowanie przedsięwzięcia, z uwzględnieniem możliwego zagrożenia dla środowiska, w szczególności przy istniejącym i planowanym użytkowaniu terenu, zdolności samooczyszczania i odnawiania się zasobów naturalnych, walorów przyrodniczych </w:t>
      </w:r>
      <w:r w:rsidRPr="008131B7">
        <w:rPr>
          <w:bCs/>
          <w:color w:val="000000" w:themeColor="text1"/>
        </w:rPr>
        <w:br/>
        <w:t>i krajobrazowych oraz uwarunkowań miejscowych planów zagospodarowania przestrzennego – uwzględniające:</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312"/>
        <w:contextualSpacing/>
        <w:jc w:val="both"/>
        <w:rPr>
          <w:bCs/>
          <w:color w:val="000000" w:themeColor="text1"/>
        </w:rPr>
      </w:pPr>
      <w:r w:rsidRPr="008131B7">
        <w:rPr>
          <w:bCs/>
          <w:i/>
          <w:color w:val="000000" w:themeColor="text1"/>
        </w:rPr>
        <w:t xml:space="preserve">obszary </w:t>
      </w:r>
      <w:proofErr w:type="spellStart"/>
      <w:r w:rsidRPr="008131B7">
        <w:rPr>
          <w:bCs/>
          <w:i/>
          <w:color w:val="000000" w:themeColor="text1"/>
        </w:rPr>
        <w:t>wodno</w:t>
      </w:r>
      <w:proofErr w:type="spellEnd"/>
      <w:r w:rsidRPr="008131B7">
        <w:rPr>
          <w:bCs/>
          <w:i/>
          <w:color w:val="000000" w:themeColor="text1"/>
        </w:rPr>
        <w:t xml:space="preserve"> – błotne, inne obszary o płytkim zaleganiu wód podziemnych, w tym siedliska łęgowe oraz ujścia rzek,</w:t>
      </w:r>
    </w:p>
    <w:p w:rsidR="004D49C4" w:rsidRPr="008131B7" w:rsidRDefault="004D49C4" w:rsidP="004D49C4">
      <w:pPr>
        <w:pStyle w:val="Stopka"/>
        <w:tabs>
          <w:tab w:val="left" w:pos="708"/>
        </w:tabs>
        <w:spacing w:line="360" w:lineRule="auto"/>
        <w:ind w:left="397" w:firstLine="311"/>
        <w:contextualSpacing/>
        <w:jc w:val="both"/>
        <w:rPr>
          <w:bCs/>
          <w:color w:val="000000" w:themeColor="text1"/>
        </w:rPr>
      </w:pPr>
      <w:r w:rsidRPr="008131B7">
        <w:rPr>
          <w:bCs/>
          <w:color w:val="000000" w:themeColor="text1"/>
        </w:rPr>
        <w:t>nie występują takie obszary</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312"/>
        <w:contextualSpacing/>
        <w:jc w:val="both"/>
        <w:rPr>
          <w:bCs/>
          <w:i/>
          <w:color w:val="000000" w:themeColor="text1"/>
        </w:rPr>
      </w:pPr>
      <w:r w:rsidRPr="008131B7">
        <w:rPr>
          <w:bCs/>
          <w:i/>
          <w:color w:val="000000" w:themeColor="text1"/>
        </w:rPr>
        <w:t>obszary wybrzeży i środowisko morskie,</w:t>
      </w:r>
    </w:p>
    <w:p w:rsidR="004D49C4" w:rsidRPr="008131B7" w:rsidRDefault="004D49C4" w:rsidP="004D49C4">
      <w:pPr>
        <w:pStyle w:val="Stopka"/>
        <w:tabs>
          <w:tab w:val="left" w:pos="708"/>
        </w:tabs>
        <w:spacing w:line="360" w:lineRule="auto"/>
        <w:ind w:left="397"/>
        <w:contextualSpacing/>
        <w:jc w:val="both"/>
        <w:rPr>
          <w:bCs/>
          <w:color w:val="000000" w:themeColor="text1"/>
        </w:rPr>
      </w:pPr>
      <w:r w:rsidRPr="008131B7">
        <w:rPr>
          <w:bCs/>
          <w:i/>
          <w:color w:val="000000" w:themeColor="text1"/>
        </w:rPr>
        <w:tab/>
      </w:r>
      <w:r w:rsidRPr="008131B7">
        <w:rPr>
          <w:bCs/>
          <w:color w:val="000000" w:themeColor="text1"/>
        </w:rPr>
        <w:t>nie występują takie obszary</w:t>
      </w:r>
    </w:p>
    <w:p w:rsidR="004D49C4" w:rsidRPr="008131B7" w:rsidRDefault="004D49C4" w:rsidP="004D49C4">
      <w:pPr>
        <w:pStyle w:val="Stopka"/>
        <w:numPr>
          <w:ilvl w:val="1"/>
          <w:numId w:val="3"/>
        </w:numPr>
        <w:tabs>
          <w:tab w:val="clear" w:pos="737"/>
          <w:tab w:val="num" w:pos="709"/>
        </w:tabs>
        <w:suppressAutoHyphens w:val="0"/>
        <w:spacing w:line="360" w:lineRule="auto"/>
        <w:ind w:left="794" w:hanging="397"/>
        <w:contextualSpacing/>
        <w:jc w:val="both"/>
        <w:rPr>
          <w:bCs/>
          <w:color w:val="000000" w:themeColor="text1"/>
        </w:rPr>
      </w:pPr>
      <w:r w:rsidRPr="008131B7">
        <w:rPr>
          <w:bCs/>
          <w:i/>
          <w:color w:val="000000" w:themeColor="text1"/>
        </w:rPr>
        <w:t>obszary górskie lub leśne,</w:t>
      </w:r>
    </w:p>
    <w:p w:rsidR="004D49C4" w:rsidRPr="008131B7" w:rsidRDefault="004D49C4" w:rsidP="004D49C4">
      <w:pPr>
        <w:pStyle w:val="Stopka"/>
        <w:tabs>
          <w:tab w:val="left" w:pos="709"/>
          <w:tab w:val="left" w:pos="851"/>
        </w:tabs>
        <w:spacing w:line="360" w:lineRule="auto"/>
        <w:ind w:left="397"/>
        <w:contextualSpacing/>
        <w:jc w:val="both"/>
        <w:rPr>
          <w:bCs/>
          <w:i/>
          <w:color w:val="000000" w:themeColor="text1"/>
        </w:rPr>
      </w:pPr>
      <w:r w:rsidRPr="008131B7">
        <w:rPr>
          <w:bCs/>
          <w:color w:val="000000" w:themeColor="text1"/>
        </w:rPr>
        <w:tab/>
        <w:t>nie występują takie obszary</w:t>
      </w:r>
      <w:r w:rsidRPr="008131B7">
        <w:rPr>
          <w:bCs/>
          <w:i/>
          <w:color w:val="000000" w:themeColor="text1"/>
        </w:rPr>
        <w:t xml:space="preserve"> </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color w:val="000000" w:themeColor="text1"/>
        </w:rPr>
      </w:pPr>
      <w:r w:rsidRPr="008131B7">
        <w:rPr>
          <w:bCs/>
          <w:i/>
          <w:color w:val="000000" w:themeColor="text1"/>
        </w:rPr>
        <w:t>obszary objęte ochroną, w tym strefy ochronne ujęć wód i obszary ochronne zbiorników wód śródlądowych,</w:t>
      </w:r>
    </w:p>
    <w:p w:rsidR="004D49C4" w:rsidRPr="008131B7" w:rsidRDefault="004D49C4" w:rsidP="004D49C4">
      <w:pPr>
        <w:pStyle w:val="Stopka"/>
        <w:spacing w:line="360" w:lineRule="auto"/>
        <w:ind w:left="709" w:firstLine="283"/>
        <w:contextualSpacing/>
        <w:jc w:val="both"/>
        <w:rPr>
          <w:color w:val="000000" w:themeColor="text1"/>
        </w:rPr>
      </w:pPr>
      <w:r w:rsidRPr="008131B7">
        <w:rPr>
          <w:color w:val="000000" w:themeColor="text1"/>
        </w:rPr>
        <w:lastRenderedPageBreak/>
        <w:t xml:space="preserve">W rejonie inwestycji nie występują obszary objęte ochroną, w tym strefy ochronne ujęć wód i obszary ochronne zbiorników wód śródlądowych. Na etapie eksploatacji przedsięwzięcia zabezpieczenie środowiska gruntowo – wodnego realizowane będzie poprzez zastosowanie transformatora suchego lub olejowego. W przypadku stosowania transformatorów olejowych wykonana zostanie szczelna misa </w:t>
      </w:r>
      <w:r w:rsidRPr="008131B7">
        <w:rPr>
          <w:color w:val="000000" w:themeColor="text1"/>
        </w:rPr>
        <w:br/>
        <w:t>o pojemności pozwalającej pomieścić całą objętość oleju w transformatorze.</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i/>
          <w:color w:val="000000" w:themeColor="text1"/>
        </w:rPr>
      </w:pPr>
      <w:r w:rsidRPr="008131B7">
        <w:rPr>
          <w:bCs/>
          <w:i/>
          <w:color w:val="000000" w:themeColor="text1"/>
        </w:rPr>
        <w:t>obszary wymagające specjalnej ochrony ze względu na występowanie gatunków roślin, grzybów i zwierząt lub ich siedlisk lub siedlisk przyrodniczych objętych ochroną, w tym obszary Natura 2000 oraz pozostałe formy ochrony przyrody,</w:t>
      </w:r>
    </w:p>
    <w:p w:rsidR="004D49C4" w:rsidRPr="008131B7" w:rsidRDefault="004D49C4" w:rsidP="004D49C4">
      <w:pPr>
        <w:pStyle w:val="Stopka"/>
        <w:tabs>
          <w:tab w:val="left" w:pos="709"/>
        </w:tabs>
        <w:spacing w:line="360" w:lineRule="auto"/>
        <w:ind w:left="709" w:hanging="11"/>
        <w:contextualSpacing/>
        <w:jc w:val="both"/>
        <w:rPr>
          <w:bCs/>
          <w:color w:val="000000" w:themeColor="text1"/>
        </w:rPr>
      </w:pPr>
      <w:r w:rsidRPr="008131B7">
        <w:rPr>
          <w:bCs/>
          <w:color w:val="000000" w:themeColor="text1"/>
        </w:rPr>
        <w:tab/>
      </w:r>
      <w:r w:rsidRPr="008131B7">
        <w:rPr>
          <w:bCs/>
          <w:color w:val="000000" w:themeColor="text1"/>
        </w:rPr>
        <w:tab/>
        <w:t xml:space="preserve">     Na terenie planowanej inwestycji nie występują formy ochrony przyrody objęte ochroną na podstawie przepisów ustawy z dnia 16 kwietnia 2004 r. o ochronie przyrody (Dz. U. z 2020 r., poz. 55 z </w:t>
      </w:r>
      <w:proofErr w:type="spellStart"/>
      <w:r w:rsidRPr="008131B7">
        <w:rPr>
          <w:bCs/>
          <w:color w:val="000000" w:themeColor="text1"/>
        </w:rPr>
        <w:t>późn</w:t>
      </w:r>
      <w:proofErr w:type="spellEnd"/>
      <w:r w:rsidRPr="008131B7">
        <w:rPr>
          <w:bCs/>
          <w:color w:val="000000" w:themeColor="text1"/>
        </w:rPr>
        <w:t xml:space="preserve">. zm.). </w:t>
      </w:r>
    </w:p>
    <w:p w:rsidR="004D49C4" w:rsidRPr="008131B7" w:rsidRDefault="004D49C4" w:rsidP="004D49C4">
      <w:pPr>
        <w:autoSpaceDE w:val="0"/>
        <w:autoSpaceDN w:val="0"/>
        <w:adjustRightInd w:val="0"/>
        <w:spacing w:line="360" w:lineRule="auto"/>
        <w:ind w:left="709"/>
        <w:contextualSpacing/>
        <w:jc w:val="both"/>
        <w:rPr>
          <w:rFonts w:eastAsia="Calibri"/>
          <w:color w:val="000000" w:themeColor="text1"/>
        </w:rPr>
      </w:pPr>
      <w:r w:rsidRPr="008131B7">
        <w:rPr>
          <w:rFonts w:eastAsia="Calibri"/>
          <w:color w:val="000000" w:themeColor="text1"/>
        </w:rPr>
        <w:t>Planowane przedsięwzięcie zlokalizowane jest poza granicami korytarza ekologicznego. Przedsięwzięcie nie wpłynie na migrację roślin, zwierząt lub grzybów. Realizacja powyższego przedsięwzięcia nie wpłynie na zmianę bioróżnorodności terenu inwestycji oraz terenów sąsiednich. Inwestycja nie pogorszy stanu siedlisk przyrodniczych i gatunków ptaków będących przedmiotem ochrony obszarów Natura 2000</w:t>
      </w:r>
      <w:r w:rsidR="00BD7F5D" w:rsidRPr="008131B7">
        <w:rPr>
          <w:rFonts w:eastAsia="Calibri"/>
          <w:color w:val="000000" w:themeColor="text1"/>
        </w:rPr>
        <w:t xml:space="preserve"> oraz nie wpłynie na  integralność tych obszarów.</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i/>
          <w:color w:val="000000" w:themeColor="text1"/>
        </w:rPr>
      </w:pPr>
      <w:r w:rsidRPr="008131B7">
        <w:rPr>
          <w:bCs/>
          <w:i/>
          <w:color w:val="000000" w:themeColor="text1"/>
        </w:rPr>
        <w:t>obszary, na których standardy jakości środowiska zostały przekroczone lub istnieje prawdopodobieństwo ich przekroczenia,</w:t>
      </w:r>
    </w:p>
    <w:p w:rsidR="004D49C4" w:rsidRPr="008131B7" w:rsidRDefault="004D49C4" w:rsidP="004D49C4">
      <w:pPr>
        <w:pStyle w:val="Stopka"/>
        <w:spacing w:line="360" w:lineRule="auto"/>
        <w:ind w:left="709"/>
        <w:contextualSpacing/>
        <w:jc w:val="both"/>
        <w:rPr>
          <w:bCs/>
          <w:color w:val="000000" w:themeColor="text1"/>
        </w:rPr>
      </w:pPr>
      <w:r w:rsidRPr="008131B7">
        <w:rPr>
          <w:bCs/>
          <w:color w:val="000000" w:themeColor="text1"/>
        </w:rPr>
        <w:tab/>
        <w:t xml:space="preserve">     Z przedłożonej Karty informacyjnej przedsięwzięcia wynika, </w:t>
      </w:r>
      <w:r w:rsidR="00E66A2F" w:rsidRPr="008131B7">
        <w:rPr>
          <w:bCs/>
          <w:color w:val="000000" w:themeColor="text1"/>
        </w:rPr>
        <w:t xml:space="preserve">że </w:t>
      </w:r>
      <w:r w:rsidRPr="008131B7">
        <w:rPr>
          <w:bCs/>
          <w:color w:val="000000" w:themeColor="text1"/>
        </w:rPr>
        <w:t xml:space="preserve">w miejscu realizacji przedsięwzięcia oraz w jego pobliżu </w:t>
      </w:r>
      <w:r w:rsidR="00E66A2F" w:rsidRPr="008131B7">
        <w:rPr>
          <w:bCs/>
          <w:color w:val="000000" w:themeColor="text1"/>
        </w:rPr>
        <w:t xml:space="preserve">nie </w:t>
      </w:r>
      <w:r w:rsidRPr="008131B7">
        <w:rPr>
          <w:bCs/>
          <w:color w:val="000000" w:themeColor="text1"/>
        </w:rPr>
        <w:t>występ</w:t>
      </w:r>
      <w:r w:rsidR="00E66A2F" w:rsidRPr="008131B7">
        <w:rPr>
          <w:bCs/>
          <w:color w:val="000000" w:themeColor="text1"/>
        </w:rPr>
        <w:t>ują</w:t>
      </w:r>
      <w:r w:rsidRPr="008131B7">
        <w:rPr>
          <w:bCs/>
          <w:color w:val="000000" w:themeColor="text1"/>
        </w:rPr>
        <w:t xml:space="preserve"> obszary, na których standardy jakości środowiska zostały przekroczone lub istnieje prawdopodobieństwo ich przekroczenia.</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i/>
          <w:color w:val="000000" w:themeColor="text1"/>
        </w:rPr>
      </w:pPr>
      <w:r w:rsidRPr="008131B7">
        <w:rPr>
          <w:bCs/>
          <w:i/>
          <w:color w:val="000000" w:themeColor="text1"/>
        </w:rPr>
        <w:t>obszary o krajobrazie mającym znaczenie historyczne, kulturowe lub archeologiczne,</w:t>
      </w:r>
    </w:p>
    <w:p w:rsidR="004D49C4" w:rsidRPr="008131B7" w:rsidRDefault="004D49C4" w:rsidP="004D49C4">
      <w:pPr>
        <w:pStyle w:val="Stopka"/>
        <w:tabs>
          <w:tab w:val="left" w:pos="709"/>
        </w:tabs>
        <w:spacing w:line="360" w:lineRule="auto"/>
        <w:ind w:left="709"/>
        <w:contextualSpacing/>
        <w:jc w:val="both"/>
        <w:rPr>
          <w:bCs/>
          <w:color w:val="000000" w:themeColor="text1"/>
        </w:rPr>
      </w:pPr>
      <w:r w:rsidRPr="008131B7">
        <w:rPr>
          <w:bCs/>
          <w:color w:val="000000" w:themeColor="text1"/>
        </w:rPr>
        <w:t xml:space="preserve">     W miejscu realizacji inwestycji, zgodnie z Kartą informacyjną planowanego przedsięwzięcia, brak jest obszarów o krajobrazie mającym znaczenie historyczne, kulturowe lub archeologiczne.</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i/>
          <w:color w:val="000000" w:themeColor="text1"/>
        </w:rPr>
      </w:pPr>
      <w:r w:rsidRPr="008131B7">
        <w:rPr>
          <w:bCs/>
          <w:i/>
          <w:color w:val="000000" w:themeColor="text1"/>
        </w:rPr>
        <w:t>gęstość zaludnienia,</w:t>
      </w:r>
    </w:p>
    <w:p w:rsidR="004D49C4" w:rsidRPr="008131B7" w:rsidRDefault="004D49C4" w:rsidP="004D49C4">
      <w:pPr>
        <w:pStyle w:val="WW-NormalnyWeb"/>
        <w:spacing w:before="0" w:after="0" w:line="360" w:lineRule="auto"/>
        <w:ind w:left="86" w:firstLine="623"/>
        <w:jc w:val="both"/>
        <w:rPr>
          <w:color w:val="000000" w:themeColor="text1"/>
        </w:rPr>
      </w:pPr>
      <w:r w:rsidRPr="008131B7">
        <w:rPr>
          <w:color w:val="000000" w:themeColor="text1"/>
        </w:rPr>
        <w:t>126 os./km² (wg danych GUS z 2019 r.)</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i/>
          <w:color w:val="000000" w:themeColor="text1"/>
        </w:rPr>
      </w:pPr>
      <w:r w:rsidRPr="008131B7">
        <w:rPr>
          <w:bCs/>
          <w:i/>
          <w:color w:val="000000" w:themeColor="text1"/>
        </w:rPr>
        <w:t>obszary przylegające do jezior,</w:t>
      </w:r>
    </w:p>
    <w:p w:rsidR="004D49C4" w:rsidRPr="008131B7" w:rsidRDefault="004D49C4" w:rsidP="004D49C4">
      <w:pPr>
        <w:pStyle w:val="Stopka"/>
        <w:tabs>
          <w:tab w:val="left" w:pos="708"/>
        </w:tabs>
        <w:spacing w:line="360" w:lineRule="auto"/>
        <w:ind w:left="794" w:hanging="85"/>
        <w:contextualSpacing/>
        <w:jc w:val="both"/>
        <w:rPr>
          <w:bCs/>
          <w:i/>
          <w:color w:val="000000" w:themeColor="text1"/>
        </w:rPr>
      </w:pPr>
      <w:r w:rsidRPr="008131B7">
        <w:rPr>
          <w:bCs/>
          <w:color w:val="000000" w:themeColor="text1"/>
        </w:rPr>
        <w:t>nie występują takie obszary</w:t>
      </w:r>
      <w:r w:rsidRPr="008131B7">
        <w:rPr>
          <w:bCs/>
          <w:i/>
          <w:color w:val="000000" w:themeColor="text1"/>
        </w:rPr>
        <w:t xml:space="preserve"> </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i/>
          <w:color w:val="000000" w:themeColor="text1"/>
        </w:rPr>
      </w:pPr>
      <w:r w:rsidRPr="008131B7">
        <w:rPr>
          <w:bCs/>
          <w:i/>
          <w:color w:val="000000" w:themeColor="text1"/>
        </w:rPr>
        <w:t>uzdrowiska i obszary ochrony uzdrowiskowej,</w:t>
      </w:r>
    </w:p>
    <w:p w:rsidR="004D49C4" w:rsidRPr="008131B7" w:rsidRDefault="004D49C4" w:rsidP="004D49C4">
      <w:pPr>
        <w:pStyle w:val="Stopka"/>
        <w:tabs>
          <w:tab w:val="left" w:pos="708"/>
        </w:tabs>
        <w:spacing w:line="360" w:lineRule="auto"/>
        <w:ind w:left="709"/>
        <w:contextualSpacing/>
        <w:jc w:val="both"/>
        <w:rPr>
          <w:bCs/>
          <w:i/>
          <w:color w:val="000000" w:themeColor="text1"/>
        </w:rPr>
      </w:pPr>
      <w:r w:rsidRPr="008131B7">
        <w:rPr>
          <w:bCs/>
          <w:color w:val="000000" w:themeColor="text1"/>
        </w:rPr>
        <w:t>nie występują takie obszary</w:t>
      </w:r>
    </w:p>
    <w:p w:rsidR="004D49C4" w:rsidRPr="008131B7" w:rsidRDefault="004D49C4" w:rsidP="004D49C4">
      <w:pPr>
        <w:pStyle w:val="Stopka"/>
        <w:numPr>
          <w:ilvl w:val="0"/>
          <w:numId w:val="3"/>
        </w:numPr>
        <w:suppressAutoHyphens w:val="0"/>
        <w:spacing w:line="360" w:lineRule="auto"/>
        <w:contextualSpacing/>
        <w:jc w:val="both"/>
        <w:rPr>
          <w:bCs/>
          <w:color w:val="000000" w:themeColor="text1"/>
        </w:rPr>
      </w:pPr>
      <w:r w:rsidRPr="008131B7">
        <w:rPr>
          <w:bCs/>
          <w:color w:val="000000" w:themeColor="text1"/>
        </w:rPr>
        <w:lastRenderedPageBreak/>
        <w:t>rodzaj i skalę możliwego oddziaływania rozważanego w odniesieniu do kryteriów wymienionych w pkt 1 i 2 oraz art. 62 ust.1 pkt 1, wynikające z:</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i/>
          <w:color w:val="000000" w:themeColor="text1"/>
        </w:rPr>
      </w:pPr>
      <w:r w:rsidRPr="008131B7">
        <w:rPr>
          <w:bCs/>
          <w:i/>
          <w:color w:val="000000" w:themeColor="text1"/>
        </w:rPr>
        <w:t>rodzaju oddziaływania – obszaru geograficznego i liczby ludności, na którą przedsięwzięcie może oddziaływać,</w:t>
      </w:r>
    </w:p>
    <w:p w:rsidR="004D49C4" w:rsidRPr="008131B7" w:rsidRDefault="004D49C4" w:rsidP="004D49C4">
      <w:pPr>
        <w:pStyle w:val="Stopka"/>
        <w:tabs>
          <w:tab w:val="left" w:pos="709"/>
        </w:tabs>
        <w:spacing w:line="360" w:lineRule="auto"/>
        <w:ind w:left="426"/>
        <w:contextualSpacing/>
        <w:jc w:val="both"/>
        <w:rPr>
          <w:bCs/>
          <w:color w:val="000000" w:themeColor="text1"/>
        </w:rPr>
      </w:pPr>
      <w:r w:rsidRPr="008131B7">
        <w:rPr>
          <w:bCs/>
          <w:color w:val="000000" w:themeColor="text1"/>
        </w:rPr>
        <w:tab/>
        <w:t>Zasięg przestrzenny oddziaływania planowanego przedsięwzięcia ograniczy się do najbliższego otoczenia miejsca jego realizacji.</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283"/>
        <w:contextualSpacing/>
        <w:jc w:val="both"/>
        <w:rPr>
          <w:bCs/>
          <w:i/>
          <w:color w:val="000000" w:themeColor="text1"/>
        </w:rPr>
      </w:pPr>
      <w:r w:rsidRPr="008131B7">
        <w:rPr>
          <w:bCs/>
          <w:i/>
          <w:color w:val="000000" w:themeColor="text1"/>
        </w:rPr>
        <w:t>transgranicznego charakteru oddziaływania przedsięwzięcia na poszczególne elementy przyrodnicze,</w:t>
      </w:r>
    </w:p>
    <w:p w:rsidR="004D49C4" w:rsidRPr="008131B7" w:rsidRDefault="004D49C4" w:rsidP="004D49C4">
      <w:pPr>
        <w:pStyle w:val="Stopka"/>
        <w:tabs>
          <w:tab w:val="left" w:pos="708"/>
        </w:tabs>
        <w:spacing w:line="360" w:lineRule="auto"/>
        <w:ind w:left="426"/>
        <w:contextualSpacing/>
        <w:jc w:val="both"/>
        <w:rPr>
          <w:bCs/>
          <w:color w:val="000000" w:themeColor="text1"/>
        </w:rPr>
      </w:pPr>
      <w:r w:rsidRPr="008131B7">
        <w:rPr>
          <w:bCs/>
          <w:color w:val="000000" w:themeColor="text1"/>
        </w:rPr>
        <w:tab/>
        <w:t>Ze względu na rodzaj planowanego przedsięwzięcia oraz jego lokalizację nie wystąpi transgraniczne oddziaływanie na środowisko.</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312"/>
        <w:contextualSpacing/>
        <w:jc w:val="both"/>
        <w:rPr>
          <w:bCs/>
          <w:i/>
          <w:color w:val="000000" w:themeColor="text1"/>
        </w:rPr>
      </w:pPr>
      <w:r w:rsidRPr="008131B7">
        <w:rPr>
          <w:bCs/>
          <w:i/>
          <w:color w:val="000000" w:themeColor="text1"/>
        </w:rPr>
        <w:t>charakteru, wielkości, intensywności i złożoności oddziaływania, z uwzględnieniem obciążenia istniejącej infrastruktury technicznej oraz przewidywanego momentu rozpoczęcia oddziaływania,</w:t>
      </w:r>
    </w:p>
    <w:p w:rsidR="004D49C4" w:rsidRPr="008131B7" w:rsidRDefault="004D49C4" w:rsidP="004D49C4">
      <w:pPr>
        <w:spacing w:line="360" w:lineRule="auto"/>
        <w:ind w:left="397" w:firstLine="311"/>
        <w:contextualSpacing/>
        <w:jc w:val="both"/>
        <w:rPr>
          <w:color w:val="000000" w:themeColor="text1"/>
        </w:rPr>
      </w:pPr>
      <w:r w:rsidRPr="008131B7">
        <w:rPr>
          <w:color w:val="000000" w:themeColor="text1"/>
        </w:rPr>
        <w:t>Informacje zawarte we wniosku stwierdzają brak możliwości wystąpienia oddziaływań o znacznej wielkości lub złożoności. Planowane przedsięwzięcie nie będzie znacząco negatywnie oddziaływać na środowisko.</w:t>
      </w:r>
      <w:r w:rsidRPr="008131B7">
        <w:rPr>
          <w:i/>
          <w:color w:val="000000" w:themeColor="text1"/>
        </w:rPr>
        <w:tab/>
      </w:r>
    </w:p>
    <w:p w:rsidR="004D49C4" w:rsidRPr="008131B7" w:rsidRDefault="004D49C4" w:rsidP="004D49C4">
      <w:pPr>
        <w:pStyle w:val="Stopka"/>
        <w:numPr>
          <w:ilvl w:val="1"/>
          <w:numId w:val="3"/>
        </w:numPr>
        <w:tabs>
          <w:tab w:val="clear" w:pos="737"/>
          <w:tab w:val="num" w:pos="709"/>
        </w:tabs>
        <w:suppressAutoHyphens w:val="0"/>
        <w:spacing w:line="360" w:lineRule="auto"/>
        <w:ind w:left="794" w:hanging="397"/>
        <w:contextualSpacing/>
        <w:jc w:val="both"/>
        <w:rPr>
          <w:bCs/>
          <w:i/>
          <w:color w:val="000000" w:themeColor="text1"/>
        </w:rPr>
      </w:pPr>
      <w:r w:rsidRPr="008131B7">
        <w:rPr>
          <w:bCs/>
          <w:i/>
          <w:color w:val="000000" w:themeColor="text1"/>
        </w:rPr>
        <w:t>prawdopodobieństwo oddziaływania,</w:t>
      </w:r>
    </w:p>
    <w:p w:rsidR="004D49C4" w:rsidRPr="008131B7" w:rsidRDefault="004D49C4" w:rsidP="004D49C4">
      <w:pPr>
        <w:pStyle w:val="Stopka"/>
        <w:tabs>
          <w:tab w:val="left" w:pos="709"/>
        </w:tabs>
        <w:spacing w:line="360" w:lineRule="auto"/>
        <w:ind w:left="397"/>
        <w:contextualSpacing/>
        <w:jc w:val="both"/>
        <w:rPr>
          <w:bCs/>
          <w:color w:val="000000" w:themeColor="text1"/>
        </w:rPr>
      </w:pPr>
      <w:r w:rsidRPr="008131B7">
        <w:rPr>
          <w:bCs/>
          <w:color w:val="000000" w:themeColor="text1"/>
        </w:rPr>
        <w:tab/>
        <w:t>Informacje zawarte we wniosku potwierdzają wystąpienie oddziaływań na etapie realizacji przedsięwzięcia. Bezpośrednie oddziaływania będą miały zasięg lokalny, krótkotrwały i ograniczą się do najbliższego obszaru realizacji przedsięwzięcia.</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312"/>
        <w:contextualSpacing/>
        <w:jc w:val="both"/>
        <w:rPr>
          <w:bCs/>
          <w:i/>
          <w:color w:val="000000" w:themeColor="text1"/>
        </w:rPr>
      </w:pPr>
      <w:r w:rsidRPr="008131B7">
        <w:rPr>
          <w:bCs/>
          <w:i/>
          <w:color w:val="000000" w:themeColor="text1"/>
        </w:rPr>
        <w:t>czasu trwania, częstotliwości i odwracalności oddziaływania,</w:t>
      </w:r>
    </w:p>
    <w:p w:rsidR="004D49C4" w:rsidRPr="008131B7" w:rsidRDefault="004D49C4" w:rsidP="004D49C4">
      <w:pPr>
        <w:pStyle w:val="Stopka"/>
        <w:tabs>
          <w:tab w:val="left" w:pos="426"/>
        </w:tabs>
        <w:spacing w:line="360" w:lineRule="auto"/>
        <w:ind w:left="426" w:firstLine="283"/>
        <w:contextualSpacing/>
        <w:jc w:val="both"/>
        <w:rPr>
          <w:color w:val="000000" w:themeColor="text1"/>
        </w:rPr>
      </w:pPr>
      <w:r w:rsidRPr="008131B7">
        <w:rPr>
          <w:bCs/>
          <w:color w:val="000000" w:themeColor="text1"/>
        </w:rPr>
        <w:t xml:space="preserve">Oddziaływania, powstałe na etapie </w:t>
      </w:r>
      <w:r w:rsidRPr="008131B7">
        <w:rPr>
          <w:color w:val="000000" w:themeColor="text1"/>
        </w:rPr>
        <w:t>eksploatacji przedsięwzięcia będą spowodowane emisją pól elektromagnetycznych i elektrycznych o znikomym natężeniu. Z Karty informacyjnej przedsięwzięcia wynika, że standardy jakości środowiska będą dotrzymane.</w:t>
      </w:r>
    </w:p>
    <w:p w:rsidR="004D49C4" w:rsidRPr="008131B7" w:rsidRDefault="004D49C4" w:rsidP="004D49C4">
      <w:pPr>
        <w:pStyle w:val="Stopka"/>
        <w:numPr>
          <w:ilvl w:val="1"/>
          <w:numId w:val="3"/>
        </w:numPr>
        <w:tabs>
          <w:tab w:val="clear" w:pos="737"/>
          <w:tab w:val="num" w:pos="709"/>
        </w:tabs>
        <w:suppressAutoHyphens w:val="0"/>
        <w:spacing w:line="360" w:lineRule="auto"/>
        <w:ind w:left="709" w:hanging="312"/>
        <w:contextualSpacing/>
        <w:jc w:val="both"/>
        <w:rPr>
          <w:bCs/>
          <w:i/>
          <w:color w:val="000000" w:themeColor="text1"/>
        </w:rPr>
      </w:pPr>
      <w:r w:rsidRPr="008131B7">
        <w:rPr>
          <w:bCs/>
          <w:i/>
          <w:color w:val="000000" w:themeColor="text1"/>
        </w:rPr>
        <w:t xml:space="preserve">powiązań z innymi przedsięwzięciami, w szczególności kumulowania się oddziaływań przedsięwzięć realizowanych i zrealizowanych, dla których została wydana decyzja </w:t>
      </w:r>
      <w:r w:rsidRPr="008131B7">
        <w:rPr>
          <w:bCs/>
          <w:i/>
          <w:color w:val="000000" w:themeColor="text1"/>
        </w:rPr>
        <w:br/>
        <w:t>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rsidR="004D49C4" w:rsidRPr="008131B7" w:rsidRDefault="004D49C4" w:rsidP="004D49C4">
      <w:pPr>
        <w:pStyle w:val="Tekstpodstawowy"/>
        <w:ind w:left="397" w:firstLine="311"/>
        <w:contextualSpacing/>
        <w:rPr>
          <w:color w:val="000000" w:themeColor="text1"/>
          <w:lang w:bidi="pl-PL"/>
        </w:rPr>
      </w:pPr>
      <w:r w:rsidRPr="008131B7">
        <w:rPr>
          <w:color w:val="000000" w:themeColor="text1"/>
          <w:lang w:bidi="pl-PL"/>
        </w:rPr>
        <w:t xml:space="preserve">Na terenie, na którym planuje się realizację przedsięwzięcia nie występują przedsięwzięcia, dla których była wydana decyzja o środowiskowych uwarunkowaniach. </w:t>
      </w:r>
    </w:p>
    <w:p w:rsidR="00E66A2F" w:rsidRPr="008131B7" w:rsidRDefault="00E66A2F" w:rsidP="004D49C4">
      <w:pPr>
        <w:pStyle w:val="Tekstpodstawowy"/>
        <w:ind w:left="397" w:firstLine="311"/>
        <w:contextualSpacing/>
        <w:rPr>
          <w:color w:val="000000" w:themeColor="text1"/>
        </w:rPr>
      </w:pPr>
    </w:p>
    <w:p w:rsidR="004D49C4" w:rsidRPr="008131B7" w:rsidRDefault="004D49C4" w:rsidP="004D49C4">
      <w:pPr>
        <w:pStyle w:val="Stopka"/>
        <w:numPr>
          <w:ilvl w:val="1"/>
          <w:numId w:val="3"/>
        </w:numPr>
        <w:tabs>
          <w:tab w:val="clear" w:pos="737"/>
          <w:tab w:val="num" w:pos="709"/>
        </w:tabs>
        <w:suppressAutoHyphens w:val="0"/>
        <w:spacing w:line="360" w:lineRule="auto"/>
        <w:ind w:left="709" w:hanging="312"/>
        <w:contextualSpacing/>
        <w:jc w:val="both"/>
        <w:rPr>
          <w:bCs/>
          <w:i/>
          <w:color w:val="000000" w:themeColor="text1"/>
        </w:rPr>
      </w:pPr>
      <w:r w:rsidRPr="008131B7">
        <w:rPr>
          <w:bCs/>
          <w:i/>
          <w:color w:val="000000" w:themeColor="text1"/>
        </w:rPr>
        <w:t>możliwości ograniczenia oddziaływania,</w:t>
      </w:r>
    </w:p>
    <w:p w:rsidR="004D49C4" w:rsidRPr="008131B7" w:rsidRDefault="004D49C4" w:rsidP="004D49C4">
      <w:pPr>
        <w:pStyle w:val="Stopka"/>
        <w:tabs>
          <w:tab w:val="clear" w:pos="4536"/>
          <w:tab w:val="clear" w:pos="9072"/>
          <w:tab w:val="left" w:pos="708"/>
          <w:tab w:val="left" w:pos="993"/>
        </w:tabs>
        <w:spacing w:line="360" w:lineRule="auto"/>
        <w:ind w:left="397"/>
        <w:contextualSpacing/>
        <w:jc w:val="both"/>
        <w:rPr>
          <w:color w:val="000000" w:themeColor="text1"/>
        </w:rPr>
      </w:pPr>
      <w:r w:rsidRPr="008131B7">
        <w:rPr>
          <w:color w:val="000000" w:themeColor="text1"/>
        </w:rPr>
        <w:lastRenderedPageBreak/>
        <w:tab/>
        <w:t>Wpływ na środowisko planowanego przedsięwzięcia w trakcie realizacji zostanie ograniczony przez:</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wykorzystanie maszyn i samochodów w dobrym stanie technicznym, o niskich wskaźnikach emisji spalin,</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wyłączanie silników maszyn i pojazdów na czas postoju,</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rozplantowanie zdjętej warstwy humusu do niwelacji terenu; nadmiar ziemi, odpadów, materiałów zostanie przetransportowany pod przykryciem,</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ograniczenie robót budowlanych do pory dziennej (w godz. 8</w:t>
      </w:r>
      <w:r w:rsidRPr="008131B7">
        <w:rPr>
          <w:color w:val="000000" w:themeColor="text1"/>
          <w:vertAlign w:val="superscript"/>
        </w:rPr>
        <w:t>00</w:t>
      </w:r>
      <w:r w:rsidRPr="008131B7">
        <w:rPr>
          <w:color w:val="000000" w:themeColor="text1"/>
        </w:rPr>
        <w:t>-16</w:t>
      </w:r>
      <w:r w:rsidRPr="008131B7">
        <w:rPr>
          <w:color w:val="000000" w:themeColor="text1"/>
          <w:vertAlign w:val="superscript"/>
        </w:rPr>
        <w:t>00</w:t>
      </w:r>
      <w:r w:rsidRPr="008131B7">
        <w:rPr>
          <w:color w:val="000000" w:themeColor="text1"/>
        </w:rPr>
        <w:t>) i dni roboczych (poniedziałek – piątek),</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wykorzystanie parku maszynowego o niskich mocach akustycznych spełniającego wymagania akustyczne dla maszyn i urządzeń pracujących na zewnątrz,</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utrzymywanie ww. urządzeń i pojazdów w dobrym stanie technicznym,</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wyposażenie firmy prowadzącej budowę w sorbent i inny sprzęt do ewentualnego bezpiecznego usuwania wycieków substancji ropopochodnych,</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 xml:space="preserve"> zabezpieczenie terenów biologicznie czynnych przed dewastacją,</w:t>
      </w:r>
    </w:p>
    <w:p w:rsidR="004D49C4" w:rsidRPr="008131B7" w:rsidRDefault="004D49C4" w:rsidP="004D49C4">
      <w:pPr>
        <w:pStyle w:val="Stopka"/>
        <w:numPr>
          <w:ilvl w:val="0"/>
          <w:numId w:val="6"/>
        </w:numPr>
        <w:tabs>
          <w:tab w:val="clear" w:pos="4536"/>
          <w:tab w:val="clear" w:pos="9072"/>
          <w:tab w:val="left" w:pos="708"/>
        </w:tabs>
        <w:suppressAutoHyphens w:val="0"/>
        <w:spacing w:line="360" w:lineRule="auto"/>
        <w:ind w:left="709" w:hanging="283"/>
        <w:contextualSpacing/>
        <w:jc w:val="both"/>
        <w:rPr>
          <w:color w:val="000000" w:themeColor="text1"/>
        </w:rPr>
      </w:pPr>
      <w:r w:rsidRPr="008131B7">
        <w:rPr>
          <w:color w:val="000000" w:themeColor="text1"/>
        </w:rPr>
        <w:t>zdjęcie i zabezpieczenie warstwy glebowej,</w:t>
      </w:r>
    </w:p>
    <w:p w:rsidR="004D49C4" w:rsidRPr="008131B7" w:rsidRDefault="004D49C4" w:rsidP="004D49C4">
      <w:pPr>
        <w:spacing w:line="360" w:lineRule="auto"/>
        <w:ind w:firstLine="708"/>
        <w:contextualSpacing/>
        <w:jc w:val="both"/>
        <w:rPr>
          <w:color w:val="000000" w:themeColor="text1"/>
        </w:rPr>
      </w:pPr>
      <w:r w:rsidRPr="008131B7">
        <w:rPr>
          <w:color w:val="000000" w:themeColor="text1"/>
        </w:rPr>
        <w:t xml:space="preserve">Strony na każdym etapie postępowania administracyjnego były informowane </w:t>
      </w:r>
      <w:r w:rsidRPr="008131B7">
        <w:rPr>
          <w:color w:val="000000" w:themeColor="text1"/>
        </w:rPr>
        <w:br/>
        <w:t>o podejmowanych czynnościach. Do organu nie wpłynęły żadne wnioski, uwagi, oświadczenia, żądania stron. Zgodnie z art. 10 §1 ustawy z dnia 14 czerwca 1960 r. Kodeks postępowania administracyjnego (Dz. U. z 2021 r., poz. 735) strony zostały powiadomione</w:t>
      </w:r>
      <w:r w:rsidRPr="008131B7">
        <w:rPr>
          <w:color w:val="000000" w:themeColor="text1"/>
        </w:rPr>
        <w:br/>
        <w:t>o zgromadzeniu niezbędnych materiałów i dowodów niezbędnych do wydania decyzji</w:t>
      </w:r>
      <w:r w:rsidRPr="008131B7">
        <w:rPr>
          <w:color w:val="000000" w:themeColor="text1"/>
        </w:rPr>
        <w:br/>
        <w:t>o środowiskowych uwarunkowaniach dla ww. przedsięwzięcia. W wyznaczonym terminie do organu nie wpłynęły żadne wnioski, uwagi, oświadczenia, żądania stron. Zgodnie z art. 72 ust. 3 ustawy z dnia 3 października 2008 r. o udostępnianiu informacji o środowisku</w:t>
      </w:r>
      <w:r w:rsidRPr="008131B7">
        <w:rPr>
          <w:color w:val="000000" w:themeColor="text1"/>
        </w:rPr>
        <w:br/>
        <w:t>i jego ochronie, udziale społeczeństwa w ochronie środowiska oraz o ocenach oddziaływania na środowisko (Dz. U. z 202</w:t>
      </w:r>
      <w:r w:rsidR="00E66A2F" w:rsidRPr="008131B7">
        <w:rPr>
          <w:color w:val="000000" w:themeColor="text1"/>
        </w:rPr>
        <w:t>1</w:t>
      </w:r>
      <w:r w:rsidRPr="008131B7">
        <w:rPr>
          <w:color w:val="000000" w:themeColor="text1"/>
        </w:rPr>
        <w:t xml:space="preserve"> r., poz. 247 z </w:t>
      </w:r>
      <w:proofErr w:type="spellStart"/>
      <w:r w:rsidRPr="008131B7">
        <w:rPr>
          <w:color w:val="000000" w:themeColor="text1"/>
        </w:rPr>
        <w:t>późn</w:t>
      </w:r>
      <w:proofErr w:type="spellEnd"/>
      <w:r w:rsidRPr="008131B7">
        <w:rPr>
          <w:color w:val="000000" w:themeColor="text1"/>
        </w:rPr>
        <w:t xml:space="preserve">. zm.) wniosek o wydanie pozwolenia na budowę powinien być złożony przez realizującego przedsięwzięcie do odpowiednich organów nie później niż przed upływem 6 lat od dnia, w którym decyzja o środowiskowych uwarunkowaniach dla planowanego przedsięwzięcia pn. </w:t>
      </w:r>
      <w:r w:rsidR="00C41FC1" w:rsidRPr="008131B7">
        <w:rPr>
          <w:color w:val="000000" w:themeColor="text1"/>
        </w:rPr>
        <w:t xml:space="preserve">„Budowa elektrowni fotowoltaicznej o mocy do 0,99MW wraz z infrastrukturą towarzyszącą na terenie działki o nr geod. 10/18 </w:t>
      </w:r>
      <w:r w:rsidR="00C41FC1" w:rsidRPr="008131B7">
        <w:rPr>
          <w:color w:val="000000" w:themeColor="text1"/>
        </w:rPr>
        <w:br/>
        <w:t>w obrębie Rotki, Gmina Drohiczyn”</w:t>
      </w:r>
      <w:r w:rsidRPr="008131B7">
        <w:rPr>
          <w:color w:val="000000" w:themeColor="text1"/>
        </w:rPr>
        <w:t xml:space="preserve"> stała się ostateczna. </w:t>
      </w:r>
    </w:p>
    <w:p w:rsidR="004D49C4" w:rsidRPr="008131B7" w:rsidRDefault="004D49C4" w:rsidP="004D49C4">
      <w:pPr>
        <w:pStyle w:val="Tekstpodstawowy"/>
        <w:ind w:firstLine="708"/>
        <w:contextualSpacing/>
        <w:rPr>
          <w:color w:val="000000" w:themeColor="text1"/>
        </w:rPr>
      </w:pPr>
      <w:r w:rsidRPr="008131B7">
        <w:rPr>
          <w:color w:val="000000" w:themeColor="text1"/>
        </w:rPr>
        <w:t>Biorąc powyższe pod uwagę orzeczono jak  w sentencji.</w:t>
      </w:r>
    </w:p>
    <w:p w:rsidR="004D49C4" w:rsidRPr="008131B7" w:rsidRDefault="004D49C4" w:rsidP="004D49C4">
      <w:pPr>
        <w:spacing w:line="360" w:lineRule="auto"/>
        <w:ind w:firstLine="708"/>
        <w:jc w:val="both"/>
        <w:rPr>
          <w:color w:val="000000" w:themeColor="text1"/>
        </w:rPr>
      </w:pPr>
      <w:r w:rsidRPr="008131B7">
        <w:rPr>
          <w:color w:val="000000" w:themeColor="text1"/>
        </w:rPr>
        <w:t>Od niniejszej decyzji służy stronom odwołanie do Samorządowego Kolegium Odwoławczego w Białymstoku, ul. Adama Mickiewicza 3, 15-213 Białystok. Odwołanie wnosi się za pośrednictwem Burmistrza Drohiczyna w terminie 14 dni od dnia doręczenia decyzji.</w:t>
      </w:r>
    </w:p>
    <w:p w:rsidR="004D49C4" w:rsidRPr="008131B7" w:rsidRDefault="004D49C4" w:rsidP="004D49C4">
      <w:pPr>
        <w:spacing w:line="360" w:lineRule="auto"/>
        <w:ind w:firstLine="708"/>
        <w:contextualSpacing/>
        <w:jc w:val="both"/>
        <w:rPr>
          <w:color w:val="000000" w:themeColor="text1"/>
        </w:rPr>
      </w:pPr>
      <w:r w:rsidRPr="008131B7">
        <w:rPr>
          <w:color w:val="000000" w:themeColor="text1"/>
        </w:rPr>
        <w:lastRenderedPageBreak/>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Pr="008131B7">
        <w:rPr>
          <w:color w:val="000000" w:themeColor="text1"/>
        </w:rPr>
        <w:br/>
        <w:t xml:space="preserve">i prawomocna, co oznacza, iż decyzja podlega natychmiastowemu wykonaniu i brak jest możliwości zaskarżenia decyzji do Wojewódzkiego Sądu Administracyjnego. Nie jest możliwe skuteczne cofnięcie oświadczenia o zrzeczeniu się prawa do wniesienia odwołania. 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t>
      </w:r>
      <w:r w:rsidRPr="008131B7">
        <w:rPr>
          <w:color w:val="000000" w:themeColor="text1"/>
        </w:rPr>
        <w:br/>
        <w:t xml:space="preserve">w odwołaniu wniosek o przeprowadzenie przez organ odwoławczy postępowania wyjaśniającego w zakresie niezbędnym do rozstrzygnięcia sprawy, a pozostałe strony wyraziły na to zgodę w terminie czternastu dni od dnia doręczenia im zawiadomienia </w:t>
      </w:r>
      <w:r w:rsidRPr="008131B7">
        <w:rPr>
          <w:color w:val="000000" w:themeColor="text1"/>
        </w:rPr>
        <w:br/>
        <w:t>o wniesieniu odwołania, zawierającego wniosek o przeprowadzenie przez organ odwoławczy postępowania wyjaśniającego w zakresie niezbędnym do rozstrzygnięcia sprawy.</w:t>
      </w:r>
    </w:p>
    <w:p w:rsidR="004D49C4" w:rsidRPr="008131B7" w:rsidRDefault="004D49C4" w:rsidP="004D49C4">
      <w:pPr>
        <w:spacing w:line="360" w:lineRule="auto"/>
        <w:contextualSpacing/>
        <w:rPr>
          <w:color w:val="000000" w:themeColor="text1"/>
        </w:rPr>
      </w:pPr>
    </w:p>
    <w:p w:rsidR="004D49C4" w:rsidRPr="008131B7" w:rsidRDefault="004D49C4" w:rsidP="004D49C4">
      <w:pPr>
        <w:spacing w:line="360" w:lineRule="auto"/>
        <w:contextualSpacing/>
        <w:rPr>
          <w:color w:val="000000" w:themeColor="text1"/>
        </w:rPr>
      </w:pPr>
    </w:p>
    <w:p w:rsidR="0049782B" w:rsidRPr="008131B7" w:rsidRDefault="0049782B" w:rsidP="004D49C4">
      <w:pPr>
        <w:spacing w:line="360" w:lineRule="auto"/>
        <w:contextualSpacing/>
        <w:rPr>
          <w:color w:val="000000" w:themeColor="text1"/>
        </w:rPr>
      </w:pPr>
    </w:p>
    <w:p w:rsidR="0049782B" w:rsidRPr="008131B7" w:rsidRDefault="0049782B" w:rsidP="004D49C4">
      <w:pPr>
        <w:spacing w:line="360" w:lineRule="auto"/>
        <w:contextualSpacing/>
        <w:rPr>
          <w:color w:val="000000" w:themeColor="text1"/>
        </w:rPr>
      </w:pPr>
    </w:p>
    <w:p w:rsidR="0049782B" w:rsidRPr="008131B7" w:rsidRDefault="0049782B" w:rsidP="004D49C4">
      <w:pPr>
        <w:spacing w:line="360" w:lineRule="auto"/>
        <w:contextualSpacing/>
        <w:rPr>
          <w:color w:val="000000" w:themeColor="text1"/>
        </w:rPr>
      </w:pPr>
    </w:p>
    <w:p w:rsidR="0049782B" w:rsidRPr="008131B7" w:rsidRDefault="0049782B" w:rsidP="004D49C4">
      <w:pPr>
        <w:spacing w:line="360" w:lineRule="auto"/>
        <w:contextualSpacing/>
        <w:rPr>
          <w:color w:val="000000" w:themeColor="text1"/>
        </w:rPr>
      </w:pPr>
    </w:p>
    <w:p w:rsidR="0049782B" w:rsidRPr="008131B7" w:rsidRDefault="0049782B" w:rsidP="004D49C4">
      <w:pPr>
        <w:spacing w:line="360" w:lineRule="auto"/>
        <w:contextualSpacing/>
        <w:rPr>
          <w:color w:val="000000" w:themeColor="text1"/>
        </w:rPr>
      </w:pPr>
    </w:p>
    <w:p w:rsidR="0049782B" w:rsidRPr="008131B7" w:rsidRDefault="0049782B" w:rsidP="004D49C4">
      <w:pPr>
        <w:spacing w:line="360" w:lineRule="auto"/>
        <w:contextualSpacing/>
        <w:rPr>
          <w:color w:val="000000" w:themeColor="text1"/>
        </w:rPr>
      </w:pPr>
    </w:p>
    <w:p w:rsidR="004D49C4" w:rsidRPr="008131B7" w:rsidRDefault="004D49C4" w:rsidP="004D49C4">
      <w:pPr>
        <w:spacing w:line="360" w:lineRule="auto"/>
        <w:contextualSpacing/>
        <w:rPr>
          <w:color w:val="000000" w:themeColor="text1"/>
        </w:rPr>
      </w:pPr>
    </w:p>
    <w:p w:rsidR="004D49C4" w:rsidRPr="008131B7" w:rsidRDefault="004D49C4" w:rsidP="004D49C4">
      <w:pPr>
        <w:spacing w:line="360" w:lineRule="auto"/>
        <w:contextualSpacing/>
        <w:rPr>
          <w:color w:val="000000" w:themeColor="text1"/>
        </w:rPr>
      </w:pPr>
    </w:p>
    <w:p w:rsidR="004D49C4" w:rsidRPr="008131B7" w:rsidRDefault="004D49C4" w:rsidP="004D49C4">
      <w:pPr>
        <w:spacing w:line="360" w:lineRule="auto"/>
        <w:contextualSpacing/>
        <w:rPr>
          <w:color w:val="000000" w:themeColor="text1"/>
        </w:rPr>
      </w:pPr>
      <w:r w:rsidRPr="008131B7">
        <w:rPr>
          <w:color w:val="000000" w:themeColor="text1"/>
        </w:rPr>
        <w:t>ORZYMUJĄ:</w:t>
      </w:r>
    </w:p>
    <w:p w:rsidR="004D49C4" w:rsidRPr="008131B7" w:rsidRDefault="004D49C4" w:rsidP="004D49C4">
      <w:pPr>
        <w:numPr>
          <w:ilvl w:val="0"/>
          <w:numId w:val="9"/>
        </w:numPr>
        <w:suppressAutoHyphens w:val="0"/>
        <w:ind w:left="357" w:hanging="357"/>
        <w:jc w:val="both"/>
        <w:rPr>
          <w:color w:val="000000" w:themeColor="text1"/>
        </w:rPr>
      </w:pPr>
      <w:r w:rsidRPr="008131B7">
        <w:rPr>
          <w:color w:val="000000" w:themeColor="text1"/>
        </w:rPr>
        <w:t xml:space="preserve">Pan Artur Kalicki prowadzący działalności gospodarczą pn. REVON Artur Kalicki </w:t>
      </w:r>
      <w:r w:rsidRPr="008131B7">
        <w:rPr>
          <w:color w:val="000000" w:themeColor="text1"/>
        </w:rPr>
        <w:br/>
        <w:t>ul. Słoneczna 84/5, 40-136 Katowice</w:t>
      </w:r>
    </w:p>
    <w:p w:rsidR="004D49C4" w:rsidRPr="008131B7" w:rsidRDefault="004D49C4" w:rsidP="004D49C4">
      <w:pPr>
        <w:numPr>
          <w:ilvl w:val="0"/>
          <w:numId w:val="9"/>
        </w:numPr>
        <w:suppressAutoHyphens w:val="0"/>
        <w:ind w:left="357" w:hanging="357"/>
        <w:jc w:val="both"/>
        <w:rPr>
          <w:color w:val="000000" w:themeColor="text1"/>
        </w:rPr>
      </w:pPr>
      <w:r w:rsidRPr="008131B7">
        <w:rPr>
          <w:color w:val="000000" w:themeColor="text1"/>
        </w:rPr>
        <w:t>Strony postępowania zgodnie z art. 49 Kodeksu postępowania administracyjnego poprzez zawiadomienie w Biuletynie Informacji Publicznej</w:t>
      </w:r>
    </w:p>
    <w:p w:rsidR="004D49C4" w:rsidRPr="008131B7" w:rsidRDefault="004D49C4" w:rsidP="004D49C4">
      <w:pPr>
        <w:numPr>
          <w:ilvl w:val="0"/>
          <w:numId w:val="9"/>
        </w:numPr>
        <w:suppressAutoHyphens w:val="0"/>
        <w:ind w:left="357" w:hanging="357"/>
        <w:jc w:val="both"/>
        <w:rPr>
          <w:color w:val="000000" w:themeColor="text1"/>
        </w:rPr>
      </w:pPr>
      <w:r w:rsidRPr="008131B7">
        <w:rPr>
          <w:color w:val="000000" w:themeColor="text1"/>
        </w:rPr>
        <w:t>Burmistrz Drohiczyna</w:t>
      </w:r>
    </w:p>
    <w:p w:rsidR="004D49C4" w:rsidRPr="008131B7" w:rsidRDefault="004D49C4" w:rsidP="004D49C4">
      <w:pPr>
        <w:ind w:left="357"/>
        <w:jc w:val="both"/>
        <w:rPr>
          <w:color w:val="000000" w:themeColor="text1"/>
        </w:rPr>
      </w:pPr>
      <w:r w:rsidRPr="008131B7">
        <w:rPr>
          <w:color w:val="000000" w:themeColor="text1"/>
        </w:rPr>
        <w:t>ul. Józefa Ignacego Kraszewskiego 5, 17-312 Drohiczyn</w:t>
      </w:r>
    </w:p>
    <w:p w:rsidR="004D49C4" w:rsidRPr="008131B7" w:rsidRDefault="004D49C4" w:rsidP="004D49C4">
      <w:pPr>
        <w:numPr>
          <w:ilvl w:val="0"/>
          <w:numId w:val="9"/>
        </w:numPr>
        <w:suppressAutoHyphens w:val="0"/>
        <w:ind w:left="357" w:hanging="357"/>
        <w:jc w:val="both"/>
        <w:rPr>
          <w:color w:val="000000" w:themeColor="text1"/>
        </w:rPr>
      </w:pPr>
      <w:r w:rsidRPr="008131B7">
        <w:rPr>
          <w:color w:val="000000" w:themeColor="text1"/>
        </w:rPr>
        <w:t>a/a</w:t>
      </w:r>
    </w:p>
    <w:p w:rsidR="004D49C4" w:rsidRPr="008131B7" w:rsidRDefault="004D49C4" w:rsidP="004D49C4">
      <w:pPr>
        <w:spacing w:line="360" w:lineRule="auto"/>
        <w:jc w:val="both"/>
        <w:rPr>
          <w:color w:val="000000" w:themeColor="text1"/>
        </w:rPr>
      </w:pPr>
    </w:p>
    <w:p w:rsidR="00CD75FD" w:rsidRDefault="00CD75FD" w:rsidP="004D49C4">
      <w:pPr>
        <w:spacing w:line="360" w:lineRule="auto"/>
        <w:jc w:val="both"/>
        <w:rPr>
          <w:color w:val="000000" w:themeColor="text1"/>
        </w:rPr>
      </w:pPr>
    </w:p>
    <w:p w:rsidR="004D49C4" w:rsidRPr="008131B7" w:rsidRDefault="004D49C4" w:rsidP="004D49C4">
      <w:pPr>
        <w:spacing w:line="360" w:lineRule="auto"/>
        <w:jc w:val="both"/>
        <w:rPr>
          <w:color w:val="000000" w:themeColor="text1"/>
        </w:rPr>
      </w:pPr>
      <w:r w:rsidRPr="008131B7">
        <w:rPr>
          <w:color w:val="000000" w:themeColor="text1"/>
        </w:rPr>
        <w:lastRenderedPageBreak/>
        <w:t>OTRZYMUJĄ DO WIADOMOŚCI:</w:t>
      </w:r>
    </w:p>
    <w:p w:rsidR="004D49C4" w:rsidRPr="008131B7" w:rsidRDefault="004D49C4" w:rsidP="004D49C4">
      <w:pPr>
        <w:numPr>
          <w:ilvl w:val="0"/>
          <w:numId w:val="10"/>
        </w:numPr>
        <w:suppressAutoHyphens w:val="0"/>
        <w:ind w:left="414" w:hanging="357"/>
        <w:jc w:val="both"/>
        <w:rPr>
          <w:color w:val="000000" w:themeColor="text1"/>
        </w:rPr>
      </w:pPr>
      <w:r w:rsidRPr="008131B7">
        <w:rPr>
          <w:color w:val="000000" w:themeColor="text1"/>
        </w:rPr>
        <w:t>Państwowy Powiatowy Inspektor Sanitarny w Siemiatyczach</w:t>
      </w:r>
    </w:p>
    <w:p w:rsidR="004D49C4" w:rsidRPr="008131B7" w:rsidRDefault="004D49C4" w:rsidP="004D49C4">
      <w:pPr>
        <w:jc w:val="both"/>
        <w:rPr>
          <w:color w:val="000000" w:themeColor="text1"/>
        </w:rPr>
      </w:pPr>
      <w:r w:rsidRPr="008131B7">
        <w:rPr>
          <w:color w:val="000000" w:themeColor="text1"/>
        </w:rPr>
        <w:t xml:space="preserve">       ul. Kilińskiego 32, 17-300 Siemiatycze</w:t>
      </w:r>
    </w:p>
    <w:p w:rsidR="004D49C4" w:rsidRPr="008131B7" w:rsidRDefault="004D49C4" w:rsidP="004D49C4">
      <w:pPr>
        <w:numPr>
          <w:ilvl w:val="0"/>
          <w:numId w:val="10"/>
        </w:numPr>
        <w:suppressAutoHyphens w:val="0"/>
        <w:ind w:left="357" w:hanging="357"/>
        <w:jc w:val="both"/>
        <w:rPr>
          <w:color w:val="000000" w:themeColor="text1"/>
        </w:rPr>
      </w:pPr>
      <w:r w:rsidRPr="008131B7">
        <w:rPr>
          <w:color w:val="000000" w:themeColor="text1"/>
        </w:rPr>
        <w:t>Regionalny Dyrektor Ochrony Środowiska w Białymstoku</w:t>
      </w:r>
    </w:p>
    <w:p w:rsidR="004D49C4" w:rsidRPr="008131B7" w:rsidRDefault="004D49C4" w:rsidP="004D49C4">
      <w:pPr>
        <w:ind w:left="357"/>
        <w:jc w:val="both"/>
        <w:rPr>
          <w:color w:val="000000" w:themeColor="text1"/>
        </w:rPr>
      </w:pPr>
      <w:r w:rsidRPr="008131B7">
        <w:rPr>
          <w:color w:val="000000" w:themeColor="text1"/>
        </w:rPr>
        <w:t>ul. Dojlidy Fabryczne 23, 15-554 Białystok</w:t>
      </w:r>
    </w:p>
    <w:p w:rsidR="004D49C4" w:rsidRPr="008131B7" w:rsidRDefault="004D49C4" w:rsidP="004D49C4">
      <w:pPr>
        <w:numPr>
          <w:ilvl w:val="0"/>
          <w:numId w:val="10"/>
        </w:numPr>
        <w:suppressAutoHyphens w:val="0"/>
        <w:ind w:left="357" w:hanging="357"/>
        <w:jc w:val="both"/>
        <w:rPr>
          <w:color w:val="000000" w:themeColor="text1"/>
        </w:rPr>
      </w:pPr>
      <w:r w:rsidRPr="008131B7">
        <w:rPr>
          <w:color w:val="000000" w:themeColor="text1"/>
        </w:rPr>
        <w:t xml:space="preserve">Państwowe Gospodarstwo Wodne Wody Polskie </w:t>
      </w:r>
    </w:p>
    <w:p w:rsidR="004D49C4" w:rsidRPr="008131B7" w:rsidRDefault="004D49C4" w:rsidP="004D49C4">
      <w:pPr>
        <w:ind w:firstLine="357"/>
        <w:jc w:val="both"/>
        <w:rPr>
          <w:color w:val="000000" w:themeColor="text1"/>
        </w:rPr>
      </w:pPr>
      <w:r w:rsidRPr="008131B7">
        <w:rPr>
          <w:color w:val="000000" w:themeColor="text1"/>
        </w:rPr>
        <w:t>Zarząd Zlewni w Sokołowie Podlaskim</w:t>
      </w:r>
    </w:p>
    <w:p w:rsidR="004D49C4" w:rsidRPr="008131B7" w:rsidRDefault="004D49C4" w:rsidP="004D49C4">
      <w:pPr>
        <w:ind w:firstLine="357"/>
        <w:jc w:val="both"/>
        <w:rPr>
          <w:color w:val="000000" w:themeColor="text1"/>
        </w:rPr>
      </w:pPr>
      <w:r w:rsidRPr="008131B7">
        <w:rPr>
          <w:color w:val="000000" w:themeColor="text1"/>
        </w:rPr>
        <w:t xml:space="preserve">ul. </w:t>
      </w:r>
      <w:proofErr w:type="spellStart"/>
      <w:r w:rsidRPr="008131B7">
        <w:rPr>
          <w:color w:val="000000" w:themeColor="text1"/>
        </w:rPr>
        <w:t>Repkowska</w:t>
      </w:r>
      <w:proofErr w:type="spellEnd"/>
      <w:r w:rsidRPr="008131B7">
        <w:rPr>
          <w:color w:val="000000" w:themeColor="text1"/>
        </w:rPr>
        <w:t xml:space="preserve"> 49, 08-300 Sokołów Podlaski</w:t>
      </w:r>
    </w:p>
    <w:p w:rsidR="004D49C4" w:rsidRPr="008131B7" w:rsidRDefault="004D49C4" w:rsidP="004D49C4">
      <w:pPr>
        <w:spacing w:line="360" w:lineRule="auto"/>
        <w:jc w:val="both"/>
        <w:rPr>
          <w:color w:val="000000" w:themeColor="text1"/>
        </w:rPr>
      </w:pPr>
      <w:r w:rsidRPr="008131B7">
        <w:rPr>
          <w:color w:val="000000" w:themeColor="text1"/>
        </w:rPr>
        <w:t>4.   a/a</w:t>
      </w:r>
    </w:p>
    <w:p w:rsidR="004D49C4" w:rsidRPr="008131B7" w:rsidRDefault="004D49C4" w:rsidP="004D49C4">
      <w:pPr>
        <w:pStyle w:val="Tekstpodstawowy"/>
        <w:spacing w:line="240" w:lineRule="auto"/>
        <w:rPr>
          <w:color w:val="000000" w:themeColor="text1"/>
        </w:rPr>
      </w:pPr>
    </w:p>
    <w:p w:rsidR="004D49C4" w:rsidRPr="008131B7" w:rsidRDefault="004D49C4" w:rsidP="004D49C4">
      <w:pPr>
        <w:pStyle w:val="Tekstpodstawowy"/>
        <w:contextualSpacing/>
        <w:rPr>
          <w:color w:val="000000" w:themeColor="text1"/>
        </w:rPr>
      </w:pPr>
    </w:p>
    <w:p w:rsidR="004D49C4" w:rsidRPr="008131B7" w:rsidRDefault="004D49C4" w:rsidP="004D49C4">
      <w:pPr>
        <w:pStyle w:val="Tekstpodstawowy"/>
        <w:contextualSpacing/>
        <w:rPr>
          <w:color w:val="000000" w:themeColor="text1"/>
        </w:rPr>
      </w:pPr>
    </w:p>
    <w:p w:rsidR="004D49C4" w:rsidRPr="008131B7" w:rsidRDefault="004D49C4" w:rsidP="004D49C4">
      <w:pPr>
        <w:pStyle w:val="Tekstpodstawowy"/>
        <w:spacing w:line="240" w:lineRule="auto"/>
        <w:ind w:firstLine="397"/>
        <w:contextualSpacing/>
        <w:rPr>
          <w:color w:val="000000" w:themeColor="text1"/>
          <w:sz w:val="20"/>
        </w:rPr>
      </w:pPr>
      <w:r w:rsidRPr="008131B7">
        <w:rPr>
          <w:color w:val="000000" w:themeColor="text1"/>
          <w:sz w:val="20"/>
        </w:rPr>
        <w:t xml:space="preserve">Na podstawie art. 1 ust. 1 pkt. 1 lit. a ustawy z dnia 16 listopada 2006 r. o opłacie skarbowej (Dz. U. </w:t>
      </w:r>
      <w:r w:rsidRPr="008131B7">
        <w:rPr>
          <w:color w:val="000000" w:themeColor="text1"/>
          <w:sz w:val="20"/>
        </w:rPr>
        <w:br/>
        <w:t xml:space="preserve">z 2020 r., poz. 1546 z </w:t>
      </w:r>
      <w:proofErr w:type="spellStart"/>
      <w:r w:rsidRPr="008131B7">
        <w:rPr>
          <w:color w:val="000000" w:themeColor="text1"/>
          <w:sz w:val="20"/>
        </w:rPr>
        <w:t>późn</w:t>
      </w:r>
      <w:proofErr w:type="spellEnd"/>
      <w:r w:rsidRPr="008131B7">
        <w:rPr>
          <w:color w:val="000000" w:themeColor="text1"/>
          <w:sz w:val="20"/>
        </w:rPr>
        <w:t xml:space="preserve">. zm.) pobrano opłatę skarbową w wysokości </w:t>
      </w:r>
      <w:r w:rsidRPr="008131B7">
        <w:rPr>
          <w:b/>
          <w:color w:val="000000" w:themeColor="text1"/>
          <w:sz w:val="20"/>
        </w:rPr>
        <w:t>205</w:t>
      </w:r>
      <w:r w:rsidRPr="008131B7">
        <w:rPr>
          <w:b/>
          <w:bCs/>
          <w:color w:val="000000" w:themeColor="text1"/>
          <w:sz w:val="20"/>
        </w:rPr>
        <w:t>,00</w:t>
      </w:r>
      <w:r w:rsidRPr="008131B7">
        <w:rPr>
          <w:color w:val="000000" w:themeColor="text1"/>
          <w:sz w:val="20"/>
        </w:rPr>
        <w:t xml:space="preserve"> (słownie złotych: dwieście pięć) (zgodnie z częścią I, ust. 45 załącznika do ww. ustawy). Kwotę tę wpłacono przelewem na konto Urzędu Miasta Drohiczyna w dniu </w:t>
      </w:r>
      <w:r w:rsidR="00745770" w:rsidRPr="008131B7">
        <w:rPr>
          <w:color w:val="000000" w:themeColor="text1"/>
          <w:sz w:val="20"/>
        </w:rPr>
        <w:t xml:space="preserve">23 grudnia </w:t>
      </w:r>
      <w:r w:rsidRPr="008131B7">
        <w:rPr>
          <w:color w:val="000000" w:themeColor="text1"/>
          <w:sz w:val="20"/>
        </w:rPr>
        <w:t xml:space="preserve">2020 r. </w:t>
      </w:r>
    </w:p>
    <w:p w:rsidR="004D49C4" w:rsidRPr="008131B7" w:rsidRDefault="004D49C4" w:rsidP="004D49C4">
      <w:pPr>
        <w:pStyle w:val="Tekstpodstawowy"/>
        <w:spacing w:line="240" w:lineRule="auto"/>
        <w:contextualSpacing/>
        <w:rPr>
          <w:color w:val="000000" w:themeColor="text1"/>
          <w:sz w:val="18"/>
        </w:rPr>
      </w:pPr>
    </w:p>
    <w:p w:rsidR="004D49C4" w:rsidRPr="008131B7" w:rsidRDefault="004D49C4" w:rsidP="004D49C4">
      <w:pPr>
        <w:rPr>
          <w:color w:val="000000" w:themeColor="text1"/>
        </w:rPr>
      </w:pPr>
    </w:p>
    <w:p w:rsidR="004D49C4" w:rsidRPr="008131B7" w:rsidRDefault="004D49C4" w:rsidP="004D49C4">
      <w:pPr>
        <w:rPr>
          <w:color w:val="000000" w:themeColor="text1"/>
        </w:rPr>
      </w:pPr>
    </w:p>
    <w:p w:rsidR="0057191F" w:rsidRPr="008131B7" w:rsidRDefault="00D91FCD">
      <w:pPr>
        <w:rPr>
          <w:color w:val="000000" w:themeColor="text1"/>
        </w:rPr>
      </w:pPr>
    </w:p>
    <w:sectPr w:rsidR="0057191F" w:rsidRPr="008131B7" w:rsidSect="00DB68D3">
      <w:footerReference w:type="default" r:id="rId8"/>
      <w:footnotePr>
        <w:pos w:val="beneathText"/>
      </w:footnotePr>
      <w:pgSz w:w="11905" w:h="16837"/>
      <w:pgMar w:top="993" w:right="1418" w:bottom="1276" w:left="1418" w:header="709" w:footer="51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CD" w:rsidRDefault="00D91FCD" w:rsidP="0095525B">
      <w:r>
        <w:separator/>
      </w:r>
    </w:p>
  </w:endnote>
  <w:endnote w:type="continuationSeparator" w:id="0">
    <w:p w:rsidR="00D91FCD" w:rsidRDefault="00D91FCD" w:rsidP="0095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D3" w:rsidRPr="001C7F72" w:rsidRDefault="0095525B">
    <w:pPr>
      <w:pStyle w:val="Stopka"/>
      <w:jc w:val="center"/>
      <w:rPr>
        <w:sz w:val="20"/>
      </w:rPr>
    </w:pPr>
    <w:r w:rsidRPr="001C7F72">
      <w:rPr>
        <w:sz w:val="20"/>
      </w:rPr>
      <w:fldChar w:fldCharType="begin"/>
    </w:r>
    <w:r w:rsidR="00BA77A9" w:rsidRPr="001C7F72">
      <w:rPr>
        <w:sz w:val="20"/>
      </w:rPr>
      <w:instrText xml:space="preserve"> PAGE   \* MERGEFORMAT </w:instrText>
    </w:r>
    <w:r w:rsidRPr="001C7F72">
      <w:rPr>
        <w:sz w:val="20"/>
      </w:rPr>
      <w:fldChar w:fldCharType="separate"/>
    </w:r>
    <w:r w:rsidR="00D26F29">
      <w:rPr>
        <w:noProof/>
        <w:sz w:val="20"/>
      </w:rPr>
      <w:t>- 2 -</w:t>
    </w:r>
    <w:r w:rsidRPr="001C7F72">
      <w:rPr>
        <w:sz w:val="20"/>
      </w:rPr>
      <w:fldChar w:fldCharType="end"/>
    </w:r>
  </w:p>
  <w:p w:rsidR="00DB68D3" w:rsidRDefault="00D91F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CD" w:rsidRDefault="00D91FCD" w:rsidP="0095525B">
      <w:r>
        <w:separator/>
      </w:r>
    </w:p>
  </w:footnote>
  <w:footnote w:type="continuationSeparator" w:id="0">
    <w:p w:rsidR="00D91FCD" w:rsidRDefault="00D91FCD" w:rsidP="00955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66D0"/>
    <w:multiLevelType w:val="hybridMultilevel"/>
    <w:tmpl w:val="B156B5A6"/>
    <w:lvl w:ilvl="0" w:tplc="A12ECBD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887354"/>
    <w:multiLevelType w:val="hybridMultilevel"/>
    <w:tmpl w:val="3F52BEFC"/>
    <w:lvl w:ilvl="0" w:tplc="622EE3E0">
      <w:start w:val="6"/>
      <w:numFmt w:val="lowerLetter"/>
      <w:lvlText w:val="%1)"/>
      <w:lvlJc w:val="left"/>
      <w:pPr>
        <w:ind w:left="757"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171872"/>
    <w:multiLevelType w:val="hybridMultilevel"/>
    <w:tmpl w:val="FE36E8D2"/>
    <w:lvl w:ilvl="0" w:tplc="54CEF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EB3120"/>
    <w:multiLevelType w:val="hybridMultilevel"/>
    <w:tmpl w:val="C4D471E0"/>
    <w:lvl w:ilvl="0" w:tplc="2A7E826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 w15:restartNumberingAfterBreak="0">
    <w:nsid w:val="2FE061B2"/>
    <w:multiLevelType w:val="hybridMultilevel"/>
    <w:tmpl w:val="693EECA0"/>
    <w:lvl w:ilvl="0" w:tplc="F692F0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4E4D3241"/>
    <w:multiLevelType w:val="hybridMultilevel"/>
    <w:tmpl w:val="1512A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694608"/>
    <w:multiLevelType w:val="hybridMultilevel"/>
    <w:tmpl w:val="7C0ECA24"/>
    <w:lvl w:ilvl="0" w:tplc="B5E45EF0">
      <w:start w:val="2"/>
      <w:numFmt w:val="decimal"/>
      <w:lvlText w:val="%1."/>
      <w:lvlJc w:val="left"/>
      <w:pPr>
        <w:tabs>
          <w:tab w:val="num" w:pos="397"/>
        </w:tabs>
        <w:ind w:left="397" w:hanging="397"/>
      </w:pPr>
      <w:rPr>
        <w:rFonts w:hint="default"/>
      </w:rPr>
    </w:lvl>
    <w:lvl w:ilvl="1" w:tplc="49ACD2A4">
      <w:start w:val="1"/>
      <w:numFmt w:val="lowerLetter"/>
      <w:lvlText w:val="%2)"/>
      <w:lvlJc w:val="left"/>
      <w:pPr>
        <w:tabs>
          <w:tab w:val="num" w:pos="737"/>
        </w:tabs>
        <w:ind w:left="737" w:hanging="340"/>
      </w:pPr>
      <w:rPr>
        <w:rFonts w:hint="default"/>
        <w:i/>
      </w:rPr>
    </w:lvl>
    <w:lvl w:ilvl="2" w:tplc="E89C4CDA">
      <w:start w:val="2"/>
      <w:numFmt w:val="bullet"/>
      <w:lvlText w:val="­"/>
      <w:lvlJc w:val="left"/>
      <w:pPr>
        <w:tabs>
          <w:tab w:val="num" w:pos="1304"/>
        </w:tabs>
        <w:ind w:left="1304" w:hanging="567"/>
      </w:pPr>
      <w:rPr>
        <w:rFonts w:ascii="Courier New" w:hAnsi="Courier New"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FB86D01"/>
    <w:multiLevelType w:val="hybridMultilevel"/>
    <w:tmpl w:val="78A825E6"/>
    <w:lvl w:ilvl="0" w:tplc="35E4F7F6">
      <w:start w:val="1"/>
      <w:numFmt w:val="lowerLetter"/>
      <w:lvlText w:val="%1)"/>
      <w:lvlJc w:val="left"/>
      <w:pPr>
        <w:tabs>
          <w:tab w:val="num" w:pos="737"/>
        </w:tabs>
        <w:ind w:left="737" w:hanging="340"/>
      </w:pPr>
      <w:rPr>
        <w:rFonts w:hint="default"/>
      </w:rPr>
    </w:lvl>
    <w:lvl w:ilvl="1" w:tplc="829409D8">
      <w:start w:val="4"/>
      <w:numFmt w:val="lowerLetter"/>
      <w:lvlText w:val="%2)"/>
      <w:lvlJc w:val="left"/>
      <w:pPr>
        <w:tabs>
          <w:tab w:val="num" w:pos="737"/>
        </w:tabs>
        <w:ind w:left="737" w:hanging="340"/>
      </w:pPr>
      <w:rPr>
        <w:rFonts w:hint="default"/>
      </w:rPr>
    </w:lvl>
    <w:lvl w:ilvl="2" w:tplc="FF68BC56">
      <w:start w:val="1"/>
      <w:numFmt w:val="bullet"/>
      <w:lvlText w:val="­"/>
      <w:lvlJc w:val="left"/>
      <w:pPr>
        <w:tabs>
          <w:tab w:val="num" w:pos="1134"/>
        </w:tabs>
        <w:ind w:left="1134" w:hanging="397"/>
      </w:pPr>
      <w:rPr>
        <w:rFonts w:ascii="Courier New" w:hAnsi="Courier New"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FD04589"/>
    <w:multiLevelType w:val="hybridMultilevel"/>
    <w:tmpl w:val="DA800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ED37F1"/>
    <w:multiLevelType w:val="hybridMultilevel"/>
    <w:tmpl w:val="BB3203F8"/>
    <w:lvl w:ilvl="0" w:tplc="98A22AF8">
      <w:start w:val="5"/>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4"/>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4"/>
    <w:rsid w:val="00022C37"/>
    <w:rsid w:val="00042453"/>
    <w:rsid w:val="002829F0"/>
    <w:rsid w:val="002A4DEB"/>
    <w:rsid w:val="002A69AB"/>
    <w:rsid w:val="003D3713"/>
    <w:rsid w:val="003D6AE8"/>
    <w:rsid w:val="0049782B"/>
    <w:rsid w:val="004D49C4"/>
    <w:rsid w:val="005A6502"/>
    <w:rsid w:val="00622B48"/>
    <w:rsid w:val="00745770"/>
    <w:rsid w:val="008131B7"/>
    <w:rsid w:val="008A64A5"/>
    <w:rsid w:val="008E6652"/>
    <w:rsid w:val="0095525B"/>
    <w:rsid w:val="00A61DC5"/>
    <w:rsid w:val="00B77221"/>
    <w:rsid w:val="00BA77A9"/>
    <w:rsid w:val="00BD7F5D"/>
    <w:rsid w:val="00C41FC1"/>
    <w:rsid w:val="00CD75FD"/>
    <w:rsid w:val="00D26F29"/>
    <w:rsid w:val="00D91FCD"/>
    <w:rsid w:val="00E66A2F"/>
    <w:rsid w:val="00EB1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B549C-FD85-4D96-AD8F-0B511ED8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49C4"/>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qFormat/>
    <w:rsid w:val="004D49C4"/>
    <w:pPr>
      <w:keepNext/>
      <w:tabs>
        <w:tab w:val="num" w:pos="1875"/>
      </w:tabs>
      <w:spacing w:line="360" w:lineRule="auto"/>
      <w:ind w:left="1875" w:hanging="360"/>
      <w:jc w:val="both"/>
      <w:outlineLvl w:val="1"/>
    </w:pPr>
    <w:rPr>
      <w:rFonts w:ascii="Bookman Old Style" w:hAnsi="Bookman Old Style"/>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D49C4"/>
    <w:rPr>
      <w:rFonts w:ascii="Bookman Old Style" w:eastAsia="Times New Roman" w:hAnsi="Bookman Old Style" w:cs="Times New Roman"/>
      <w:sz w:val="20"/>
      <w:szCs w:val="24"/>
      <w:lang w:eastAsia="ar-SA"/>
    </w:rPr>
  </w:style>
  <w:style w:type="paragraph" w:styleId="Tekstpodstawowy">
    <w:name w:val="Body Text"/>
    <w:basedOn w:val="Normalny"/>
    <w:link w:val="TekstpodstawowyZnak"/>
    <w:rsid w:val="004D49C4"/>
    <w:pPr>
      <w:spacing w:line="360" w:lineRule="auto"/>
      <w:jc w:val="both"/>
    </w:pPr>
  </w:style>
  <w:style w:type="character" w:customStyle="1" w:styleId="TekstpodstawowyZnak">
    <w:name w:val="Tekst podstawowy Znak"/>
    <w:basedOn w:val="Domylnaczcionkaakapitu"/>
    <w:link w:val="Tekstpodstawowy"/>
    <w:rsid w:val="004D49C4"/>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4D49C4"/>
    <w:pPr>
      <w:tabs>
        <w:tab w:val="center" w:pos="4536"/>
        <w:tab w:val="right" w:pos="9072"/>
      </w:tabs>
    </w:pPr>
  </w:style>
  <w:style w:type="character" w:customStyle="1" w:styleId="StopkaZnak">
    <w:name w:val="Stopka Znak"/>
    <w:basedOn w:val="Domylnaczcionkaakapitu"/>
    <w:link w:val="Stopka"/>
    <w:uiPriority w:val="99"/>
    <w:rsid w:val="004D49C4"/>
    <w:rPr>
      <w:rFonts w:ascii="Times New Roman" w:eastAsia="Times New Roman" w:hAnsi="Times New Roman" w:cs="Times New Roman"/>
      <w:sz w:val="24"/>
      <w:szCs w:val="24"/>
      <w:lang w:eastAsia="ar-SA"/>
    </w:rPr>
  </w:style>
  <w:style w:type="paragraph" w:customStyle="1" w:styleId="WW-NormalnyWeb">
    <w:name w:val="WW-Normalny (Web)"/>
    <w:basedOn w:val="Normalny"/>
    <w:rsid w:val="004D49C4"/>
    <w:pPr>
      <w:spacing w:before="280" w:after="280"/>
    </w:pPr>
  </w:style>
  <w:style w:type="character" w:customStyle="1" w:styleId="Teksttreci">
    <w:name w:val="Tekst treści_"/>
    <w:link w:val="Teksttreci0"/>
    <w:rsid w:val="004D49C4"/>
    <w:rPr>
      <w:rFonts w:ascii="Times New Roman" w:eastAsia="Times New Roman" w:hAnsi="Times New Roman"/>
      <w:shd w:val="clear" w:color="auto" w:fill="FFFFFF"/>
    </w:rPr>
  </w:style>
  <w:style w:type="paragraph" w:customStyle="1" w:styleId="Teksttreci0">
    <w:name w:val="Tekst treści"/>
    <w:basedOn w:val="Normalny"/>
    <w:link w:val="Teksttreci"/>
    <w:rsid w:val="004D49C4"/>
    <w:pPr>
      <w:widowControl w:val="0"/>
      <w:shd w:val="clear" w:color="auto" w:fill="FFFFFF"/>
      <w:suppressAutoHyphens w:val="0"/>
      <w:spacing w:line="276" w:lineRule="auto"/>
      <w:ind w:firstLine="40"/>
      <w:jc w:val="both"/>
    </w:pPr>
    <w:rPr>
      <w:rFonts w:cstheme="minorBidi"/>
      <w:sz w:val="22"/>
      <w:szCs w:val="22"/>
      <w:lang w:eastAsia="en-US"/>
    </w:rPr>
  </w:style>
  <w:style w:type="character" w:customStyle="1" w:styleId="Bodytext">
    <w:name w:val="Body text_"/>
    <w:link w:val="Tekstpodstawowy1"/>
    <w:rsid w:val="004D49C4"/>
    <w:rPr>
      <w:rFonts w:ascii="Arial" w:eastAsia="Arial" w:hAnsi="Arial" w:cs="Arial"/>
      <w:shd w:val="clear" w:color="auto" w:fill="FFFFFF"/>
    </w:rPr>
  </w:style>
  <w:style w:type="paragraph" w:customStyle="1" w:styleId="Tekstpodstawowy1">
    <w:name w:val="Tekst podstawowy1"/>
    <w:basedOn w:val="Normalny"/>
    <w:link w:val="Bodytext"/>
    <w:qFormat/>
    <w:rsid w:val="004D49C4"/>
    <w:pPr>
      <w:widowControl w:val="0"/>
      <w:shd w:val="clear" w:color="auto" w:fill="FFFFFF"/>
      <w:suppressAutoHyphens w:val="0"/>
      <w:spacing w:line="413" w:lineRule="auto"/>
      <w:jc w:val="both"/>
    </w:pPr>
    <w:rPr>
      <w:rFonts w:ascii="Arial" w:eastAsia="Arial" w:hAnsi="Arial" w:cs="Arial"/>
      <w:sz w:val="22"/>
      <w:szCs w:val="22"/>
      <w:lang w:eastAsia="en-US"/>
    </w:rPr>
  </w:style>
  <w:style w:type="character" w:customStyle="1" w:styleId="Other">
    <w:name w:val="Other_"/>
    <w:link w:val="Other0"/>
    <w:rsid w:val="004D49C4"/>
    <w:rPr>
      <w:rFonts w:ascii="Arial" w:eastAsia="Arial" w:hAnsi="Arial" w:cs="Arial"/>
      <w:shd w:val="clear" w:color="auto" w:fill="FFFFFF"/>
      <w:lang w:val="en-US" w:bidi="en-US"/>
    </w:rPr>
  </w:style>
  <w:style w:type="paragraph" w:customStyle="1" w:styleId="Other0">
    <w:name w:val="Other"/>
    <w:basedOn w:val="Normalny"/>
    <w:link w:val="Other"/>
    <w:rsid w:val="004D49C4"/>
    <w:pPr>
      <w:widowControl w:val="0"/>
      <w:shd w:val="clear" w:color="auto" w:fill="FFFFFF"/>
      <w:suppressAutoHyphens w:val="0"/>
      <w:spacing w:line="413" w:lineRule="auto"/>
      <w:jc w:val="both"/>
    </w:pPr>
    <w:rPr>
      <w:rFonts w:ascii="Arial" w:eastAsia="Arial" w:hAnsi="Arial" w:cs="Arial"/>
      <w:sz w:val="22"/>
      <w:szCs w:val="22"/>
      <w:lang w:val="en-US" w:eastAsia="en-US" w:bidi="en-US"/>
    </w:rPr>
  </w:style>
  <w:style w:type="paragraph" w:styleId="Bezodstpw">
    <w:name w:val="No Spacing"/>
    <w:uiPriority w:val="1"/>
    <w:qFormat/>
    <w:rsid w:val="004D49C4"/>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semiHidden/>
    <w:unhideWhenUsed/>
    <w:rsid w:val="004D49C4"/>
    <w:rPr>
      <w:color w:val="0000FF"/>
      <w:u w:val="single"/>
    </w:rPr>
  </w:style>
  <w:style w:type="paragraph" w:customStyle="1" w:styleId="Default">
    <w:name w:val="Default"/>
    <w:uiPriority w:val="99"/>
    <w:rsid w:val="004D49C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81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31B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3653</Words>
  <Characters>21918</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Polimex Mostostal S.A.</Company>
  <LinksUpToDate>false</LinksUpToDate>
  <CharactersWithSpaces>25520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Gajek, Krzysztof</dc:creator>
  <cp:keywords/>
  <dc:description/>
  <cp:lastModifiedBy>admin</cp:lastModifiedBy>
  <cp:revision>4</cp:revision>
  <cp:lastPrinted>2021-06-18T10:35:00Z</cp:lastPrinted>
  <dcterms:created xsi:type="dcterms:W3CDTF">2021-06-18T09:58:00Z</dcterms:created>
  <dcterms:modified xsi:type="dcterms:W3CDTF">2021-06-18T10:39:00Z</dcterms:modified>
</cp:coreProperties>
</file>