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C5" w:rsidRPr="00736B3B" w:rsidRDefault="00F602C5" w:rsidP="00F602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3B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F602C5" w:rsidRPr="00736B3B" w:rsidRDefault="00F602C5" w:rsidP="00F602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36B3B">
        <w:rPr>
          <w:rFonts w:ascii="Times New Roman" w:hAnsi="Times New Roman" w:cs="Times New Roman"/>
          <w:b/>
          <w:sz w:val="26"/>
          <w:szCs w:val="26"/>
        </w:rPr>
        <w:t>o</w:t>
      </w:r>
      <w:proofErr w:type="gramEnd"/>
      <w:r w:rsidRPr="00736B3B">
        <w:rPr>
          <w:rFonts w:ascii="Times New Roman" w:hAnsi="Times New Roman" w:cs="Times New Roman"/>
          <w:b/>
          <w:sz w:val="26"/>
          <w:szCs w:val="26"/>
        </w:rPr>
        <w:t xml:space="preserve"> sposobie przyjmowania zgłoszeń kandydatów na członków obwodowych komisji wyborczych w wyborach </w:t>
      </w:r>
    </w:p>
    <w:p w:rsidR="00F602C5" w:rsidRPr="00736B3B" w:rsidRDefault="00F602C5" w:rsidP="00F602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B3B">
        <w:rPr>
          <w:rFonts w:ascii="Times New Roman" w:hAnsi="Times New Roman" w:cs="Times New Roman"/>
          <w:b/>
          <w:sz w:val="26"/>
          <w:szCs w:val="26"/>
        </w:rPr>
        <w:t>Prezydenta Rzeczypospolitej Polskiej zarządzonych na dzień 10 maja 2020 r.</w:t>
      </w:r>
    </w:p>
    <w:p w:rsidR="00F602C5" w:rsidRDefault="00F602C5" w:rsidP="00F602C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7576A" w:rsidRPr="00E7576A" w:rsidRDefault="00F602C5" w:rsidP="00E75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związku</w:t>
      </w:r>
      <w:r w:rsidR="00E7576A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 xml:space="preserve"> </w:t>
      </w:r>
      <w:r w:rsidR="00E7576A">
        <w:rPr>
          <w:rFonts w:ascii="Times New Roman" w:hAnsi="Times New Roman" w:cs="Times New Roman"/>
          <w:sz w:val="24"/>
        </w:rPr>
        <w:t>wyjaśnieniami</w:t>
      </w:r>
      <w:r w:rsidR="004C4D91" w:rsidRPr="004C4D91">
        <w:rPr>
          <w:rFonts w:ascii="Times New Roman" w:hAnsi="Times New Roman" w:cs="Times New Roman"/>
          <w:sz w:val="24"/>
        </w:rPr>
        <w:t xml:space="preserve"> Państwowej Komisji Wyborczej</w:t>
      </w:r>
      <w:r w:rsidR="004C4D91">
        <w:rPr>
          <w:rFonts w:ascii="Times New Roman" w:hAnsi="Times New Roman" w:cs="Times New Roman"/>
          <w:sz w:val="24"/>
        </w:rPr>
        <w:t xml:space="preserve"> z dnia 26.03.2020 </w:t>
      </w:r>
      <w:proofErr w:type="gramStart"/>
      <w:r w:rsidR="004C4D91">
        <w:rPr>
          <w:rFonts w:ascii="Times New Roman" w:hAnsi="Times New Roman" w:cs="Times New Roman"/>
          <w:sz w:val="24"/>
        </w:rPr>
        <w:t>r</w:t>
      </w:r>
      <w:proofErr w:type="gramEnd"/>
      <w:r w:rsidR="004C4D91">
        <w:rPr>
          <w:rFonts w:ascii="Times New Roman" w:hAnsi="Times New Roman" w:cs="Times New Roman"/>
          <w:sz w:val="24"/>
        </w:rPr>
        <w:t>.</w:t>
      </w:r>
      <w:r w:rsidR="00736B3B">
        <w:rPr>
          <w:rFonts w:ascii="Times New Roman" w:hAnsi="Times New Roman" w:cs="Times New Roman"/>
          <w:sz w:val="24"/>
        </w:rPr>
        <w:t xml:space="preserve"> dotyczącymi</w:t>
      </w:r>
      <w:r w:rsidR="00E7576A" w:rsidRPr="00E7576A">
        <w:rPr>
          <w:rFonts w:ascii="Times New Roman" w:hAnsi="Times New Roman" w:cs="Times New Roman"/>
          <w:sz w:val="24"/>
        </w:rPr>
        <w:t xml:space="preserve"> umożliwienia komitetom wyborczym dokonania zgłoszeń kandydatów na członków obwodowych komisji wyborczych, a także w celu zapewnienia możliwości przyjmowania tych zgłoszeń </w:t>
      </w:r>
      <w:r w:rsidR="00E7576A">
        <w:rPr>
          <w:rFonts w:ascii="Times New Roman" w:hAnsi="Times New Roman" w:cs="Times New Roman"/>
          <w:sz w:val="24"/>
        </w:rPr>
        <w:t>informuję</w:t>
      </w:r>
      <w:r w:rsidR="00E7576A" w:rsidRPr="00E7576A">
        <w:rPr>
          <w:rFonts w:ascii="Times New Roman" w:hAnsi="Times New Roman" w:cs="Times New Roman"/>
          <w:sz w:val="24"/>
        </w:rPr>
        <w:t>, że:</w:t>
      </w:r>
    </w:p>
    <w:p w:rsidR="00E7576A" w:rsidRPr="00E7576A" w:rsidRDefault="00736B3B" w:rsidP="00E757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</w:t>
      </w:r>
      <w:proofErr w:type="gramEnd"/>
      <w:r>
        <w:rPr>
          <w:rFonts w:ascii="Times New Roman" w:hAnsi="Times New Roman" w:cs="Times New Roman"/>
          <w:sz w:val="24"/>
        </w:rPr>
        <w:t xml:space="preserve"> przypadku, gdy urząd</w:t>
      </w:r>
      <w:r w:rsidR="00E7576A" w:rsidRPr="00E7576A">
        <w:rPr>
          <w:rFonts w:ascii="Times New Roman" w:hAnsi="Times New Roman" w:cs="Times New Roman"/>
          <w:sz w:val="24"/>
        </w:rPr>
        <w:t xml:space="preserve"> zapewni</w:t>
      </w:r>
      <w:bookmarkStart w:id="0" w:name="_GoBack"/>
      <w:bookmarkEnd w:id="0"/>
      <w:r w:rsidR="00E7576A" w:rsidRPr="00E7576A">
        <w:rPr>
          <w:rFonts w:ascii="Times New Roman" w:hAnsi="Times New Roman" w:cs="Times New Roman"/>
          <w:sz w:val="24"/>
        </w:rPr>
        <w:t>ający obsługę urzędnika wyborczego jest nieczynny lub tryb jego pracy, w tym możliwość przyjmowania interesantów, został ograniczony, zgłoszenie kandydatów na członków komisji może zostać przesłane (</w:t>
      </w:r>
      <w:r>
        <w:rPr>
          <w:rFonts w:ascii="Times New Roman" w:hAnsi="Times New Roman" w:cs="Times New Roman"/>
          <w:b/>
          <w:sz w:val="24"/>
          <w:u w:val="single"/>
        </w:rPr>
        <w:t xml:space="preserve">najpóźniej do 10 </w:t>
      </w:r>
      <w:r w:rsidR="00E7576A" w:rsidRPr="00736B3B">
        <w:rPr>
          <w:rFonts w:ascii="Times New Roman" w:hAnsi="Times New Roman" w:cs="Times New Roman"/>
          <w:b/>
          <w:sz w:val="24"/>
          <w:u w:val="single"/>
        </w:rPr>
        <w:t>kwietnia 2020 r. w godzinach pracy normalnego funkcjonowania urzędu</w:t>
      </w:r>
      <w:r w:rsidR="00E7576A" w:rsidRPr="00E7576A">
        <w:rPr>
          <w:rFonts w:ascii="Times New Roman" w:hAnsi="Times New Roman" w:cs="Times New Roman"/>
          <w:sz w:val="24"/>
        </w:rPr>
        <w:t>) w formie skanu, za pośrednictwem poczty elektronicznej</w:t>
      </w:r>
      <w:r w:rsidR="00E7576A">
        <w:rPr>
          <w:rFonts w:ascii="Times New Roman" w:hAnsi="Times New Roman" w:cs="Times New Roman"/>
          <w:sz w:val="24"/>
        </w:rPr>
        <w:t xml:space="preserve"> na adres: </w:t>
      </w:r>
      <w:hyperlink r:id="rId5" w:history="1">
        <w:r w:rsidR="00E7576A" w:rsidRPr="00B37C99">
          <w:rPr>
            <w:rStyle w:val="Hipercze"/>
            <w:rFonts w:ascii="Times New Roman" w:hAnsi="Times New Roman" w:cs="Times New Roman"/>
            <w:sz w:val="24"/>
          </w:rPr>
          <w:t>um@drohiczyn.pl</w:t>
        </w:r>
      </w:hyperlink>
      <w:r w:rsidR="00E7576A">
        <w:rPr>
          <w:rFonts w:ascii="Times New Roman" w:hAnsi="Times New Roman" w:cs="Times New Roman"/>
          <w:sz w:val="24"/>
        </w:rPr>
        <w:t xml:space="preserve">. </w:t>
      </w:r>
      <w:r w:rsidR="00E7576A" w:rsidRPr="00E7576A">
        <w:rPr>
          <w:rFonts w:ascii="Times New Roman" w:hAnsi="Times New Roman" w:cs="Times New Roman"/>
          <w:sz w:val="24"/>
          <w:u w:val="single"/>
        </w:rPr>
        <w:t>Nie jest przy tym wymagany podpis elektroniczny. W takim przypadku, oryginały zgło</w:t>
      </w:r>
      <w:r>
        <w:rPr>
          <w:rFonts w:ascii="Times New Roman" w:hAnsi="Times New Roman" w:cs="Times New Roman"/>
          <w:sz w:val="24"/>
          <w:u w:val="single"/>
        </w:rPr>
        <w:t>szenia należy przesłać do Urzędu Miejskiego w Drohiczynie ul. J.I. Kraszewskiego 5, 17-312 Drohiczyn</w:t>
      </w:r>
      <w:r w:rsidR="00E7576A" w:rsidRPr="00E7576A">
        <w:rPr>
          <w:rFonts w:ascii="Times New Roman" w:hAnsi="Times New Roman" w:cs="Times New Roman"/>
          <w:sz w:val="24"/>
          <w:u w:val="single"/>
        </w:rPr>
        <w:t xml:space="preserve"> tradycyjną pocztą (</w:t>
      </w:r>
      <w:r w:rsidR="00E7576A" w:rsidRPr="00E7576A">
        <w:rPr>
          <w:rFonts w:ascii="Times New Roman" w:hAnsi="Times New Roman" w:cs="Times New Roman"/>
          <w:b/>
          <w:sz w:val="24"/>
          <w:u w:val="single"/>
        </w:rPr>
        <w:t>oryginalne dokumenty nie muszą zostać doręczone do czasu upływu terminu na dokonywanie zgłoszeń</w:t>
      </w:r>
      <w:r w:rsidR="00E7576A" w:rsidRPr="00E7576A">
        <w:rPr>
          <w:rFonts w:ascii="Times New Roman" w:hAnsi="Times New Roman" w:cs="Times New Roman"/>
          <w:sz w:val="24"/>
          <w:u w:val="single"/>
        </w:rPr>
        <w:t>);</w:t>
      </w:r>
    </w:p>
    <w:p w:rsidR="00E7576A" w:rsidRPr="00E7576A" w:rsidRDefault="00E7576A" w:rsidP="00E757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7576A">
        <w:rPr>
          <w:rFonts w:ascii="Times New Roman" w:hAnsi="Times New Roman" w:cs="Times New Roman"/>
          <w:sz w:val="24"/>
        </w:rPr>
        <w:t>w</w:t>
      </w:r>
      <w:proofErr w:type="gramEnd"/>
      <w:r w:rsidRPr="00E7576A">
        <w:rPr>
          <w:rFonts w:ascii="Times New Roman" w:hAnsi="Times New Roman" w:cs="Times New Roman"/>
          <w:sz w:val="24"/>
        </w:rPr>
        <w:t xml:space="preserve"> przypadku wysłania zgłoszenia pocztą lub skanem za pośrednictwem poczty elektronicznej dopuszczalne jest:</w:t>
      </w:r>
    </w:p>
    <w:p w:rsidR="00E7576A" w:rsidRPr="00E7576A" w:rsidRDefault="00E7576A" w:rsidP="00E75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7576A">
        <w:rPr>
          <w:rFonts w:ascii="Times New Roman" w:hAnsi="Times New Roman" w:cs="Times New Roman"/>
          <w:sz w:val="24"/>
        </w:rPr>
        <w:t xml:space="preserve">uwierzytelnienie kopii upoważnienia pełnomocnika wyborczego do zgłoszenia kandydatów przez osobę zgłaszającą kandydatów, a nie przez pełnomocnika wyborczego, </w:t>
      </w:r>
    </w:p>
    <w:p w:rsidR="00F602C5" w:rsidRDefault="00E7576A" w:rsidP="00E75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E7576A">
        <w:rPr>
          <w:rFonts w:ascii="Times New Roman" w:hAnsi="Times New Roman" w:cs="Times New Roman"/>
          <w:sz w:val="24"/>
        </w:rPr>
        <w:t>potwierdzenie doręczenia do urzędu gminy zgłoszenia przez osobę przyjmującą zgłoszenie (urzędnik wyborczy, pracownik urzędu gminy) za pośrednictwem poczty elektronicznej (nie jest wymagany podpis elektroniczny);</w:t>
      </w:r>
    </w:p>
    <w:p w:rsidR="00E7576A" w:rsidRPr="00F602C5" w:rsidRDefault="00E7576A" w:rsidP="004C4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Pełnomocnicy wyborczy oraz osoby zainteresowane mogą</w:t>
      </w:r>
      <w:r w:rsidR="00736B3B">
        <w:rPr>
          <w:rFonts w:ascii="Times New Roman" w:hAnsi="Times New Roman" w:cs="Times New Roman"/>
          <w:sz w:val="24"/>
        </w:rPr>
        <w:t xml:space="preserve"> uzyskać informację</w:t>
      </w:r>
      <w:r w:rsidRPr="00E7576A">
        <w:rPr>
          <w:rFonts w:ascii="Times New Roman" w:hAnsi="Times New Roman" w:cs="Times New Roman"/>
          <w:sz w:val="24"/>
        </w:rPr>
        <w:t xml:space="preserve"> o sposobie przyjmowania zgłoszeń w czasie, gdy urząd jest zamknięty lub jego zakres przyjmowania interesantów został ograniczony</w:t>
      </w:r>
      <w:r w:rsidR="00736B3B">
        <w:rPr>
          <w:rFonts w:ascii="Times New Roman" w:hAnsi="Times New Roman" w:cs="Times New Roman"/>
          <w:sz w:val="24"/>
        </w:rPr>
        <w:t xml:space="preserve"> pod numerami</w:t>
      </w:r>
      <w:r>
        <w:rPr>
          <w:rFonts w:ascii="Times New Roman" w:hAnsi="Times New Roman" w:cs="Times New Roman"/>
          <w:sz w:val="24"/>
        </w:rPr>
        <w:t xml:space="preserve"> telefonu: 85 6565263 lub 888 982 489.</w:t>
      </w:r>
    </w:p>
    <w:sectPr w:rsidR="00E7576A" w:rsidRPr="00F6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42D2"/>
    <w:multiLevelType w:val="hybridMultilevel"/>
    <w:tmpl w:val="9CD87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C5"/>
    <w:rsid w:val="001F6870"/>
    <w:rsid w:val="004C4D91"/>
    <w:rsid w:val="00736B3B"/>
    <w:rsid w:val="00E7576A"/>
    <w:rsid w:val="00F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818E-2ED0-4702-9822-C2B7D05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droh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2020-03-26T12:34:00Z</dcterms:created>
  <dcterms:modified xsi:type="dcterms:W3CDTF">2020-03-26T13:03:00Z</dcterms:modified>
</cp:coreProperties>
</file>